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A192F" w14:textId="77777777" w:rsidR="009267EF" w:rsidRDefault="009267EF">
      <w:pPr>
        <w:rPr>
          <w:rFonts w:ascii="Times New Roman" w:hAnsi="Times New Roman"/>
          <w:sz w:val="2"/>
        </w:rPr>
      </w:pPr>
    </w:p>
    <w:tbl>
      <w:tblPr>
        <w:tblW w:w="9101" w:type="dxa"/>
        <w:tblInd w:w="108" w:type="dxa"/>
        <w:tblLook w:val="04A0" w:firstRow="1" w:lastRow="0" w:firstColumn="1" w:lastColumn="0" w:noHBand="0" w:noVBand="1"/>
      </w:tblPr>
      <w:tblGrid>
        <w:gridCol w:w="2864"/>
        <w:gridCol w:w="6237"/>
      </w:tblGrid>
      <w:tr w:rsidR="009267EF" w14:paraId="5D3F22F7" w14:textId="77777777" w:rsidTr="00783C74">
        <w:tc>
          <w:tcPr>
            <w:tcW w:w="2864" w:type="dxa"/>
          </w:tcPr>
          <w:p w14:paraId="0E74DFEB" w14:textId="77777777" w:rsidR="009267EF" w:rsidRDefault="000452D1">
            <w:pPr>
              <w:jc w:val="center"/>
              <w:rPr>
                <w:rFonts w:ascii="Times New Roman" w:hAnsi="Times New Roman"/>
                <w:b/>
                <w:bCs/>
                <w:sz w:val="24"/>
              </w:rPr>
            </w:pPr>
            <w:r>
              <w:rPr>
                <w:rFonts w:ascii="Times New Roman" w:hAnsi="Times New Roman"/>
                <w:bCs/>
                <w:sz w:val="24"/>
              </w:rPr>
              <w:t>UBND TỈNH BẮC NINH</w:t>
            </w:r>
          </w:p>
          <w:p w14:paraId="64A10A6C" w14:textId="028A1905" w:rsidR="007A008D" w:rsidRPr="007A008D" w:rsidRDefault="000452D1" w:rsidP="007A008D">
            <w:pPr>
              <w:jc w:val="center"/>
              <w:rPr>
                <w:rFonts w:ascii="Times New Roman" w:hAnsi="Times New Roman"/>
                <w:b/>
                <w:bCs/>
                <w:sz w:val="24"/>
              </w:rPr>
            </w:pPr>
            <w:r>
              <w:rPr>
                <w:rFonts w:ascii="Times New Roman" w:hAnsi="Times New Roman"/>
                <w:b/>
                <w:bCs/>
                <w:sz w:val="24"/>
              </w:rPr>
              <w:t xml:space="preserve">SỞ </w:t>
            </w:r>
            <w:r w:rsidR="005D609E">
              <w:rPr>
                <w:rFonts w:ascii="Times New Roman" w:hAnsi="Times New Roman"/>
                <w:b/>
                <w:bCs/>
                <w:sz w:val="24"/>
              </w:rPr>
              <w:t>TƯ PHÁP</w:t>
            </w:r>
            <w:r>
              <w:rPr>
                <w:rFonts w:ascii="Times New Roman" w:hAnsi="Times New Roman"/>
                <w:b/>
                <w:bCs/>
                <w:sz w:val="24"/>
              </w:rPr>
              <w:t xml:space="preserve"> </w:t>
            </w:r>
            <w:r w:rsidRPr="00165E87">
              <w:rPr>
                <w:sz w:val="166"/>
              </w:rPr>
              <w:t xml:space="preserve">      </w:t>
            </w:r>
          </w:p>
          <w:p w14:paraId="1A52FF8B" w14:textId="06EE74DA" w:rsidR="009267EF" w:rsidRDefault="007A008D" w:rsidP="00165E87">
            <w:r w:rsidRPr="00165E87">
              <w:rPr>
                <w:noProof/>
                <w:sz w:val="166"/>
              </w:rPr>
              <mc:AlternateContent>
                <mc:Choice Requires="wps">
                  <w:drawing>
                    <wp:anchor distT="0" distB="0" distL="114300" distR="114300" simplePos="0" relativeHeight="251659266" behindDoc="0" locked="0" layoutInCell="1" allowOverlap="1" wp14:anchorId="74CB3E8B" wp14:editId="4F72898A">
                      <wp:simplePos x="0" y="0"/>
                      <wp:positionH relativeFrom="column">
                        <wp:posOffset>517525</wp:posOffset>
                      </wp:positionH>
                      <wp:positionV relativeFrom="paragraph">
                        <wp:posOffset>12065</wp:posOffset>
                      </wp:positionV>
                      <wp:extent cx="7048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04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F3DD6B" id="Straight Connector 4" o:spid="_x0000_s1026" style="position:absolute;z-index:251659266;visibility:visible;mso-wrap-style:square;mso-wrap-distance-left:9pt;mso-wrap-distance-top:0;mso-wrap-distance-right:9pt;mso-wrap-distance-bottom:0;mso-position-horizontal:absolute;mso-position-horizontal-relative:text;mso-position-vertical:absolute;mso-position-vertical-relative:text" from="40.75pt,.95pt" to="96.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" strokecolor="black [3040]"/>
                  </w:pict>
                </mc:Fallback>
              </mc:AlternateContent>
            </w:r>
            <w:r w:rsidR="000452D1">
              <w:t xml:space="preserve">  </w:t>
            </w:r>
          </w:p>
          <w:p w14:paraId="54AD2F02" w14:textId="77777777" w:rsidR="009267EF" w:rsidRDefault="000452D1" w:rsidP="00165E87">
            <w:pPr>
              <w:jc w:val="center"/>
              <w:rPr>
                <w:rFonts w:ascii="Times New Roman" w:hAnsi="Times New Roman"/>
                <w:sz w:val="26"/>
                <w:szCs w:val="28"/>
              </w:rPr>
            </w:pPr>
            <w:r>
              <w:rPr>
                <w:rFonts w:ascii="Times New Roman" w:hAnsi="Times New Roman"/>
                <w:sz w:val="26"/>
                <w:szCs w:val="28"/>
              </w:rPr>
              <w:t>Số:         /TTr-S</w:t>
            </w:r>
            <w:r w:rsidR="005D609E">
              <w:rPr>
                <w:rFonts w:ascii="Times New Roman" w:hAnsi="Times New Roman"/>
                <w:sz w:val="26"/>
                <w:szCs w:val="28"/>
              </w:rPr>
              <w:t>TP</w:t>
            </w:r>
            <w:r>
              <w:rPr>
                <w:rFonts w:ascii="Times New Roman" w:hAnsi="Times New Roman"/>
                <w:sz w:val="26"/>
                <w:szCs w:val="28"/>
              </w:rPr>
              <w:t xml:space="preserve"> </w:t>
            </w:r>
          </w:p>
          <w:p w14:paraId="249D8FB3" w14:textId="68A7272F" w:rsidR="00E24E32" w:rsidRPr="00165E87" w:rsidRDefault="00E24E32" w:rsidP="00165E87">
            <w:pPr>
              <w:jc w:val="center"/>
              <w:rPr>
                <w:rFonts w:ascii="Times New Roman" w:hAnsi="Times New Roman"/>
                <w:szCs w:val="28"/>
              </w:rPr>
            </w:pPr>
            <w:r>
              <w:rPr>
                <w:rFonts w:ascii="Times New Roman" w:hAnsi="Times New Roman"/>
                <w:szCs w:val="28"/>
              </w:rPr>
              <w:t>(DỰ THẢO)</w:t>
            </w:r>
          </w:p>
        </w:tc>
        <w:tc>
          <w:tcPr>
            <w:tcW w:w="6237" w:type="dxa"/>
          </w:tcPr>
          <w:p w14:paraId="4B9E7A1A" w14:textId="77777777" w:rsidR="009267EF" w:rsidRDefault="000452D1">
            <w:pPr>
              <w:jc w:val="center"/>
              <w:rPr>
                <w:rFonts w:ascii="Times New Roman" w:hAnsi="Times New Roman"/>
                <w:b/>
                <w:bCs/>
                <w:sz w:val="24"/>
              </w:rPr>
            </w:pPr>
            <w:r>
              <w:rPr>
                <w:rFonts w:ascii="Times New Roman" w:hAnsi="Times New Roman"/>
                <w:b/>
                <w:bCs/>
                <w:sz w:val="24"/>
              </w:rPr>
              <w:t>CỘNG HOÀ XÃ HỘI CHỦ NGHĨA VIỆT NAM</w:t>
            </w:r>
          </w:p>
          <w:p w14:paraId="19BF1A81" w14:textId="77777777" w:rsidR="009267EF" w:rsidRDefault="000452D1">
            <w:pPr>
              <w:jc w:val="center"/>
              <w:rPr>
                <w:rFonts w:ascii="Times New Roman" w:hAnsi="Times New Roman"/>
                <w:b/>
                <w:bCs/>
                <w:sz w:val="26"/>
                <w:szCs w:val="26"/>
              </w:rPr>
            </w:pPr>
            <w:r w:rsidRPr="005D609E">
              <w:rPr>
                <w:rFonts w:ascii="Times New Roman" w:hAnsi="Times New Roman"/>
                <w:b/>
                <w:bCs/>
                <w:szCs w:val="26"/>
              </w:rPr>
              <w:t>Độc lập - Tự do - Hạnh phúc</w:t>
            </w:r>
          </w:p>
          <w:p w14:paraId="53687F49" w14:textId="77777777" w:rsidR="009267EF" w:rsidRPr="007A008D" w:rsidRDefault="000452D1">
            <w:pPr>
              <w:jc w:val="center"/>
              <w:rPr>
                <w:rFonts w:ascii="Times New Roman" w:hAnsi="Times New Roman"/>
                <w:b/>
                <w:bCs/>
                <w:i/>
                <w:iCs/>
                <w:sz w:val="24"/>
                <w:szCs w:val="28"/>
              </w:rPr>
            </w:pPr>
            <w:r w:rsidRPr="007A008D">
              <w:rPr>
                <w:rFonts w:ascii="Times New Roman" w:hAnsi="Times New Roman"/>
                <w:noProof/>
                <w:sz w:val="24"/>
                <w:szCs w:val="28"/>
              </w:rPr>
              <mc:AlternateContent>
                <mc:Choice Requires="wps">
                  <w:drawing>
                    <wp:anchor distT="0" distB="0" distL="114300" distR="114300" simplePos="0" relativeHeight="251658241" behindDoc="0" locked="0" layoutInCell="1" allowOverlap="1" wp14:anchorId="7A247D3D" wp14:editId="7B2FCB40">
                      <wp:simplePos x="0" y="0"/>
                      <wp:positionH relativeFrom="column">
                        <wp:posOffset>885825</wp:posOffset>
                      </wp:positionH>
                      <wp:positionV relativeFrom="paragraph">
                        <wp:posOffset>34290</wp:posOffset>
                      </wp:positionV>
                      <wp:extent cx="2057400" cy="0"/>
                      <wp:effectExtent l="0" t="0" r="0" b="0"/>
                      <wp:wrapNone/>
                      <wp:docPr id="2" name="_x0000_s1053"/>
                      <wp:cNvGraphicFramePr/>
                      <a:graphic xmlns:a="http://schemas.openxmlformats.org/drawingml/2006/main">
                        <a:graphicData uri="http://schemas.microsoft.com/office/word/2010/wordprocessingShape">
                          <wps:wsp>
                            <wps:cNvCnPr/>
                            <wps:spPr bwMode="auto">
                              <a:xfrm>
                                <a:off x="0" y="0"/>
                                <a:ext cx="2057400" cy="0"/>
                              </a:xfrm>
                              <a:prstGeom prst="line">
                                <a:avLst/>
                              </a:prstGeom>
                              <a:noFill/>
                              <a:ln>
                                <a:solidFill>
                                  <a:srgbClr val="000000"/>
                                </a:solidFill>
                              </a:ln>
                            </wps:spPr>
                            <wps:bodyPr/>
                          </wps:wsp>
                        </a:graphicData>
                      </a:graphic>
                    </wp:anchor>
                  </w:drawing>
                </mc:Choice>
                <mc:Fallback>
                  <w:pict>
                    <v:line w14:anchorId="5733C59F" id="_x0000_s105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69.75pt,2.7pt" to="231.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"/>
                  </w:pict>
                </mc:Fallback>
              </mc:AlternateContent>
            </w:r>
          </w:p>
          <w:p w14:paraId="6AE7E4BD" w14:textId="2F0C9344" w:rsidR="009267EF" w:rsidRDefault="000452D1">
            <w:pPr>
              <w:spacing w:before="60"/>
              <w:jc w:val="center"/>
              <w:rPr>
                <w:rFonts w:ascii="Times New Roman" w:hAnsi="Times New Roman"/>
                <w:i/>
                <w:iCs/>
                <w:sz w:val="26"/>
                <w:szCs w:val="26"/>
              </w:rPr>
            </w:pPr>
            <w:r>
              <w:rPr>
                <w:rFonts w:ascii="Times New Roman" w:hAnsi="Times New Roman"/>
                <w:i/>
                <w:iCs/>
                <w:sz w:val="26"/>
                <w:szCs w:val="26"/>
              </w:rPr>
              <w:t xml:space="preserve">Bắc Ninh, ngày        tháng  </w:t>
            </w:r>
            <w:r w:rsidR="007A008D">
              <w:rPr>
                <w:rFonts w:ascii="Times New Roman" w:hAnsi="Times New Roman"/>
                <w:i/>
                <w:iCs/>
                <w:sz w:val="26"/>
                <w:szCs w:val="26"/>
              </w:rPr>
              <w:t>8</w:t>
            </w:r>
            <w:r>
              <w:rPr>
                <w:rFonts w:ascii="Times New Roman" w:hAnsi="Times New Roman"/>
                <w:i/>
                <w:iCs/>
                <w:sz w:val="26"/>
                <w:szCs w:val="26"/>
              </w:rPr>
              <w:t xml:space="preserve">  năm 2025</w:t>
            </w:r>
          </w:p>
        </w:tc>
      </w:tr>
    </w:tbl>
    <w:p w14:paraId="43FE17B2" w14:textId="77777777" w:rsidR="007A008D" w:rsidRPr="00B86B2B" w:rsidRDefault="007A008D">
      <w:pPr>
        <w:pStyle w:val="BodyText"/>
        <w:rPr>
          <w:rFonts w:ascii="Times New Roman" w:hAnsi="Times New Roman"/>
          <w:bCs/>
          <w:szCs w:val="28"/>
        </w:rPr>
      </w:pPr>
    </w:p>
    <w:p w14:paraId="5A2D44C1" w14:textId="107A6EEC" w:rsidR="009267EF" w:rsidRDefault="000452D1">
      <w:pPr>
        <w:pStyle w:val="BodyText"/>
        <w:rPr>
          <w:rFonts w:ascii="Times New Roman" w:hAnsi="Times New Roman"/>
          <w:bCs/>
          <w:sz w:val="28"/>
          <w:szCs w:val="28"/>
        </w:rPr>
      </w:pPr>
      <w:r>
        <w:rPr>
          <w:rFonts w:ascii="Times New Roman" w:hAnsi="Times New Roman"/>
          <w:bCs/>
          <w:sz w:val="28"/>
          <w:szCs w:val="28"/>
        </w:rPr>
        <w:t>TỜ TRÌNH</w:t>
      </w:r>
    </w:p>
    <w:p w14:paraId="75C827E9" w14:textId="7C9494E8" w:rsidR="00791BAE" w:rsidRDefault="005C053F">
      <w:pPr>
        <w:shd w:val="clear" w:color="auto" w:fill="FFFFFF"/>
        <w:spacing w:line="300" w:lineRule="exact"/>
        <w:jc w:val="center"/>
        <w:rPr>
          <w:rFonts w:ascii="Times New Roman" w:hAnsi="Times New Roman"/>
          <w:b/>
          <w:szCs w:val="28"/>
        </w:rPr>
      </w:pPr>
      <w:r>
        <w:rPr>
          <w:rFonts w:ascii="Times New Roman" w:hAnsi="Times New Roman"/>
          <w:b/>
          <w:szCs w:val="28"/>
        </w:rPr>
        <w:t>Dự thảo</w:t>
      </w:r>
      <w:r w:rsidR="000452D1" w:rsidRPr="00791BAE">
        <w:rPr>
          <w:rFonts w:ascii="Times New Roman" w:hAnsi="Times New Roman"/>
          <w:b/>
          <w:szCs w:val="28"/>
        </w:rPr>
        <w:t xml:space="preserve"> </w:t>
      </w:r>
      <w:r w:rsidR="000452D1">
        <w:rPr>
          <w:rFonts w:ascii="Times New Roman" w:hAnsi="Times New Roman"/>
          <w:b/>
          <w:szCs w:val="28"/>
        </w:rPr>
        <w:t>Quyết định</w:t>
      </w:r>
      <w:r w:rsidR="000452D1" w:rsidRPr="00791BAE">
        <w:rPr>
          <w:rFonts w:ascii="Times New Roman" w:hAnsi="Times New Roman"/>
          <w:b/>
          <w:szCs w:val="28"/>
        </w:rPr>
        <w:t xml:space="preserve"> </w:t>
      </w:r>
      <w:r w:rsidR="00791BAE" w:rsidRPr="00791BAE">
        <w:rPr>
          <w:rFonts w:ascii="Times New Roman" w:hAnsi="Times New Roman"/>
          <w:b/>
          <w:szCs w:val="28"/>
        </w:rPr>
        <w:t xml:space="preserve">chuyển giao thẩm quyền chứng thực </w:t>
      </w:r>
    </w:p>
    <w:p w14:paraId="5BFA9397" w14:textId="6B217753" w:rsidR="00791BAE" w:rsidRDefault="00791BAE">
      <w:pPr>
        <w:shd w:val="clear" w:color="auto" w:fill="FFFFFF"/>
        <w:spacing w:line="300" w:lineRule="exact"/>
        <w:jc w:val="center"/>
        <w:rPr>
          <w:rFonts w:ascii="Times New Roman" w:hAnsi="Times New Roman"/>
          <w:b/>
          <w:szCs w:val="28"/>
        </w:rPr>
      </w:pPr>
      <w:r w:rsidRPr="00791BAE">
        <w:rPr>
          <w:rFonts w:ascii="Times New Roman" w:hAnsi="Times New Roman"/>
          <w:b/>
          <w:szCs w:val="28"/>
        </w:rPr>
        <w:t xml:space="preserve">giao dịch từ UBND cấp xã sang tổ chức hành nghề </w:t>
      </w:r>
    </w:p>
    <w:p w14:paraId="25B2C544" w14:textId="706B35C4" w:rsidR="009267EF" w:rsidRPr="00791BAE" w:rsidRDefault="00791BAE">
      <w:pPr>
        <w:shd w:val="clear" w:color="auto" w:fill="FFFFFF"/>
        <w:spacing w:line="300" w:lineRule="exact"/>
        <w:jc w:val="center"/>
        <w:rPr>
          <w:rFonts w:ascii="Times New Roman" w:hAnsi="Times New Roman"/>
          <w:b/>
          <w:szCs w:val="28"/>
        </w:rPr>
      </w:pPr>
      <w:r w:rsidRPr="00791BAE">
        <w:rPr>
          <w:rFonts w:ascii="Times New Roman" w:hAnsi="Times New Roman"/>
          <w:b/>
          <w:szCs w:val="28"/>
        </w:rPr>
        <w:t>công chứng trên địa bàn tỉnh Bắc Ninh</w:t>
      </w:r>
      <w:r w:rsidR="005D609E" w:rsidRPr="00791BAE">
        <w:rPr>
          <w:rFonts w:ascii="Times New Roman" w:hAnsi="Times New Roman"/>
          <w:b/>
          <w:szCs w:val="28"/>
        </w:rPr>
        <w:t xml:space="preserve"> </w:t>
      </w:r>
    </w:p>
    <w:p w14:paraId="56468523" w14:textId="77777777" w:rsidR="009267EF" w:rsidRPr="00B86B2B" w:rsidRDefault="000452D1">
      <w:pPr>
        <w:pStyle w:val="Title"/>
        <w:spacing w:before="26" w:line="259" w:lineRule="auto"/>
        <w:ind w:right="-2" w:firstLine="3"/>
        <w:rPr>
          <w:rFonts w:ascii="Times New Roman" w:hAnsi="Times New Roman"/>
          <w:sz w:val="20"/>
          <w:szCs w:val="28"/>
        </w:rPr>
      </w:pPr>
      <w:r w:rsidRPr="00B86B2B">
        <w:rPr>
          <w:rFonts w:ascii="Times New Roman" w:hAnsi="Times New Roman"/>
          <w:noProof/>
          <w:sz w:val="24"/>
          <w:szCs w:val="28"/>
        </w:rPr>
        <mc:AlternateContent>
          <mc:Choice Requires="wps">
            <w:drawing>
              <wp:anchor distT="0" distB="0" distL="114300" distR="114300" simplePos="0" relativeHeight="251658242" behindDoc="0" locked="0" layoutInCell="1" allowOverlap="1" wp14:anchorId="51BB4528" wp14:editId="1E4DC6EC">
                <wp:simplePos x="0" y="0"/>
                <wp:positionH relativeFrom="column">
                  <wp:posOffset>2418715</wp:posOffset>
                </wp:positionH>
                <wp:positionV relativeFrom="paragraph">
                  <wp:posOffset>14605</wp:posOffset>
                </wp:positionV>
                <wp:extent cx="975360" cy="0"/>
                <wp:effectExtent l="0" t="0" r="0" b="0"/>
                <wp:wrapNone/>
                <wp:docPr id="3" name="_x0000_s1054"/>
                <wp:cNvGraphicFramePr/>
                <a:graphic xmlns:a="http://schemas.openxmlformats.org/drawingml/2006/main">
                  <a:graphicData uri="http://schemas.microsoft.com/office/word/2010/wordprocessingShape">
                    <wps:wsp>
                      <wps:cNvSpPr/>
                      <wps:spPr bwMode="auto">
                        <a:xfrm>
                          <a:off x="0" y="0"/>
                          <a:ext cx="975360" cy="0"/>
                        </a:xfrm>
                        <a:custGeom>
                          <a:avLst/>
                          <a:gdLst>
                            <a:gd name="gd0" fmla="val 65536"/>
                            <a:gd name="gd1" fmla="val 0"/>
                            <a:gd name="gd2" fmla="val 0"/>
                            <a:gd name="gd3" fmla="val 21600"/>
                            <a:gd name="gd4" fmla="val 21600"/>
                          </a:gdLst>
                          <a:ahLst/>
                          <a:cxnLst/>
                          <a:rect l="0" t="0" r="r" b="b"/>
                          <a:pathLst>
                            <a:path w="21600" h="21600" extrusionOk="0">
                              <a:moveTo>
                                <a:pt x="gd1" y="gd2"/>
                              </a:moveTo>
                              <a:lnTo>
                                <a:pt x="gd3" y="gd4"/>
                              </a:lnTo>
                            </a:path>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6276F767" id="_x0000_s1054" o:spid="_x0000_s1026" style="position:absolute;margin-left:190.45pt;margin-top:1.15pt;width:76.8pt;height:0;z-index:25165824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" path="m,l21600,21600e">
                <v:path arrowok="t" o:extrusionok="f"/>
              </v:shape>
            </w:pict>
          </mc:Fallback>
        </mc:AlternateContent>
      </w:r>
    </w:p>
    <w:p w14:paraId="6A6E7BD6" w14:textId="77777777" w:rsidR="009267EF" w:rsidRPr="00EB60DF" w:rsidRDefault="009267EF">
      <w:pPr>
        <w:tabs>
          <w:tab w:val="left" w:pos="4140"/>
        </w:tabs>
        <w:ind w:left="1440"/>
        <w:rPr>
          <w:rFonts w:ascii="Times New Roman" w:hAnsi="Times New Roman"/>
          <w:sz w:val="12"/>
          <w:szCs w:val="28"/>
        </w:rPr>
      </w:pPr>
    </w:p>
    <w:p w14:paraId="2B919EB4" w14:textId="4D62D229" w:rsidR="009267EF" w:rsidRDefault="00F80E95">
      <w:pPr>
        <w:tabs>
          <w:tab w:val="left" w:pos="4140"/>
        </w:tabs>
        <w:ind w:left="1440"/>
        <w:rPr>
          <w:rFonts w:ascii="Times New Roman" w:hAnsi="Times New Roman"/>
          <w:szCs w:val="28"/>
        </w:rPr>
      </w:pPr>
      <w:r>
        <w:rPr>
          <w:rFonts w:ascii="Times New Roman" w:hAnsi="Times New Roman"/>
          <w:szCs w:val="28"/>
        </w:rPr>
        <w:t xml:space="preserve">        </w:t>
      </w:r>
      <w:r w:rsidR="000452D1">
        <w:rPr>
          <w:rFonts w:ascii="Times New Roman" w:hAnsi="Times New Roman"/>
          <w:szCs w:val="28"/>
        </w:rPr>
        <w:t>Kính gửi:  Ủy ban nhân dân tỉnh Bắc Ninh</w:t>
      </w:r>
      <w:r w:rsidR="009B6074">
        <w:rPr>
          <w:rFonts w:ascii="Times New Roman" w:hAnsi="Times New Roman"/>
          <w:szCs w:val="28"/>
        </w:rPr>
        <w:t>.</w:t>
      </w:r>
    </w:p>
    <w:p w14:paraId="0C8230B1" w14:textId="77777777" w:rsidR="009267EF" w:rsidRPr="00EB60DF" w:rsidRDefault="009267EF">
      <w:pPr>
        <w:spacing w:before="60"/>
        <w:ind w:firstLine="562"/>
        <w:rPr>
          <w:rFonts w:ascii="Times New Roman" w:hAnsi="Times New Roman"/>
          <w:sz w:val="10"/>
          <w:szCs w:val="28"/>
        </w:rPr>
      </w:pPr>
    </w:p>
    <w:p w14:paraId="7992ACD8" w14:textId="77777777" w:rsidR="009B6074" w:rsidRPr="006C6131" w:rsidRDefault="009B6074">
      <w:pPr>
        <w:spacing w:before="60"/>
        <w:ind w:firstLine="562"/>
        <w:jc w:val="both"/>
        <w:rPr>
          <w:rFonts w:ascii="Times New Roman" w:hAnsi="Times New Roman"/>
          <w:sz w:val="2"/>
          <w:szCs w:val="28"/>
        </w:rPr>
      </w:pPr>
    </w:p>
    <w:p w14:paraId="054BE5B5" w14:textId="45F036C5" w:rsidR="00791BAE" w:rsidRPr="00791BAE" w:rsidRDefault="00341DE4" w:rsidP="00B86B2B">
      <w:pPr>
        <w:spacing w:before="80"/>
        <w:ind w:firstLine="709"/>
        <w:jc w:val="both"/>
        <w:rPr>
          <w:rFonts w:ascii="Times New Roman" w:hAnsi="Times New Roman"/>
        </w:rPr>
      </w:pPr>
      <w:r w:rsidRPr="00341DE4">
        <w:rPr>
          <w:rFonts w:ascii="Times New Roman" w:hAnsi="Times New Roman"/>
        </w:rPr>
        <w:t xml:space="preserve">Thực hiện quy định của Luật Ban hành văn bản quy phạm pháp luật (QPPL) năm 2025, </w:t>
      </w:r>
      <w:r w:rsidRPr="00341DE4">
        <w:rPr>
          <w:rFonts w:ascii="Times New Roman" w:hAnsi="Times New Roman"/>
          <w:szCs w:val="32"/>
          <w:lang w:val="en-GB"/>
        </w:rPr>
        <w:t xml:space="preserve">Sở Tư </w:t>
      </w:r>
      <w:r w:rsidRPr="00791BAE">
        <w:rPr>
          <w:rFonts w:ascii="Times New Roman" w:hAnsi="Times New Roman"/>
        </w:rPr>
        <w:t xml:space="preserve">pháp </w:t>
      </w:r>
      <w:r w:rsidR="00304932">
        <w:rPr>
          <w:rFonts w:ascii="Times New Roman" w:hAnsi="Times New Roman"/>
        </w:rPr>
        <w:t>kính trình</w:t>
      </w:r>
      <w:r w:rsidR="00BB6719" w:rsidRPr="00791BAE">
        <w:rPr>
          <w:rFonts w:ascii="Times New Roman" w:hAnsi="Times New Roman"/>
        </w:rPr>
        <w:t xml:space="preserve"> </w:t>
      </w:r>
      <w:r w:rsidRPr="00791BAE">
        <w:rPr>
          <w:rFonts w:ascii="Times New Roman" w:hAnsi="Times New Roman"/>
        </w:rPr>
        <w:t xml:space="preserve">UBND tỉnh </w:t>
      </w:r>
      <w:r w:rsidR="00E104E8">
        <w:rPr>
          <w:rFonts w:ascii="Times New Roman" w:hAnsi="Times New Roman"/>
        </w:rPr>
        <w:t xml:space="preserve">dự thảo </w:t>
      </w:r>
      <w:bookmarkStart w:id="0" w:name="_Hlk207349036"/>
      <w:r w:rsidR="00791BAE" w:rsidRPr="00791BAE">
        <w:rPr>
          <w:rFonts w:ascii="Times New Roman" w:hAnsi="Times New Roman"/>
        </w:rPr>
        <w:t>Quyết định chuyển giao thẩm quyền chứng thực giao dịch từ UBND cấp xã sang tổ chức hành nghề công chứng trên địa bàn tỉnh Bắc Ninh</w:t>
      </w:r>
      <w:bookmarkEnd w:id="0"/>
      <w:r w:rsidR="00304932">
        <w:rPr>
          <w:rFonts w:ascii="Times New Roman" w:hAnsi="Times New Roman"/>
        </w:rPr>
        <w:t xml:space="preserve"> như sau:</w:t>
      </w:r>
    </w:p>
    <w:p w14:paraId="11915B27" w14:textId="77777777" w:rsidR="00341DE4" w:rsidRPr="001F638D" w:rsidRDefault="00341DE4" w:rsidP="00B86B2B">
      <w:pPr>
        <w:pStyle w:val="FootnoteText"/>
        <w:spacing w:before="80"/>
        <w:ind w:firstLine="720"/>
        <w:jc w:val="both"/>
        <w:rPr>
          <w:rFonts w:ascii="Times New Roman" w:hAnsi="Times New Roman"/>
          <w:b/>
          <w:bCs/>
          <w:color w:val="000000"/>
          <w:sz w:val="26"/>
          <w:szCs w:val="26"/>
          <w:shd w:val="clear" w:color="auto" w:fill="FFFFFF"/>
        </w:rPr>
      </w:pPr>
      <w:r w:rsidRPr="001F638D">
        <w:rPr>
          <w:rFonts w:ascii="Times New Roman" w:hAnsi="Times New Roman"/>
          <w:b/>
          <w:bCs/>
          <w:color w:val="000000"/>
          <w:sz w:val="26"/>
          <w:szCs w:val="26"/>
          <w:shd w:val="clear" w:color="auto" w:fill="FFFFFF"/>
          <w:lang w:val="vi-VN"/>
        </w:rPr>
        <w:t>I. SỰ CẦN THIẾT BAN HÀNH</w:t>
      </w:r>
      <w:r w:rsidRPr="001F638D">
        <w:rPr>
          <w:rFonts w:ascii="Times New Roman" w:hAnsi="Times New Roman"/>
          <w:b/>
          <w:bCs/>
          <w:color w:val="000000"/>
          <w:sz w:val="26"/>
          <w:szCs w:val="26"/>
          <w:shd w:val="clear" w:color="auto" w:fill="FFFFFF"/>
        </w:rPr>
        <w:t xml:space="preserve"> VĂN BẢN</w:t>
      </w:r>
    </w:p>
    <w:p w14:paraId="10629960" w14:textId="77777777" w:rsidR="00341DE4" w:rsidRPr="001F638D" w:rsidRDefault="00341DE4" w:rsidP="00B86B2B">
      <w:pPr>
        <w:spacing w:before="80"/>
        <w:ind w:firstLine="709"/>
        <w:jc w:val="both"/>
        <w:rPr>
          <w:rFonts w:ascii="Times New Roman" w:hAnsi="Times New Roman"/>
          <w:b/>
        </w:rPr>
      </w:pPr>
      <w:r w:rsidRPr="001F638D">
        <w:rPr>
          <w:rFonts w:ascii="Times New Roman" w:hAnsi="Times New Roman"/>
          <w:b/>
          <w:bCs/>
          <w:color w:val="000000"/>
          <w:szCs w:val="32"/>
          <w:shd w:val="clear" w:color="auto" w:fill="FFFFFF"/>
        </w:rPr>
        <w:t xml:space="preserve">1. </w:t>
      </w:r>
      <w:r w:rsidRPr="001F638D">
        <w:rPr>
          <w:rFonts w:ascii="Times New Roman" w:hAnsi="Times New Roman"/>
          <w:b/>
        </w:rPr>
        <w:t>Cơ sở chính trị, pháp lý</w:t>
      </w:r>
    </w:p>
    <w:p w14:paraId="31A29FD0" w14:textId="77777777" w:rsidR="00341DE4" w:rsidRPr="001F638D" w:rsidRDefault="00341DE4" w:rsidP="00B86B2B">
      <w:pPr>
        <w:spacing w:before="80"/>
        <w:ind w:firstLine="709"/>
        <w:jc w:val="both"/>
        <w:rPr>
          <w:rFonts w:ascii="Times New Roman" w:hAnsi="Times New Roman"/>
          <w:b/>
          <w:i/>
          <w:iCs/>
        </w:rPr>
      </w:pPr>
      <w:r w:rsidRPr="001F638D">
        <w:rPr>
          <w:rFonts w:ascii="Times New Roman" w:hAnsi="Times New Roman"/>
          <w:b/>
          <w:i/>
          <w:iCs/>
        </w:rPr>
        <w:t>1.1. Cơ sở chính trị</w:t>
      </w:r>
    </w:p>
    <w:p w14:paraId="6C0BBBA1" w14:textId="1744B7AB" w:rsidR="00CA6232" w:rsidRDefault="007A008D" w:rsidP="00B86B2B">
      <w:pPr>
        <w:spacing w:before="80"/>
        <w:ind w:firstLine="709"/>
        <w:jc w:val="both"/>
        <w:rPr>
          <w:rFonts w:ascii="Times New Roman" w:hAnsi="Times New Roman"/>
        </w:rPr>
      </w:pPr>
      <w:bookmarkStart w:id="1" w:name="_Hlk207351814"/>
      <w:bookmarkStart w:id="2" w:name="_Hlk207353218"/>
      <w:r>
        <w:rPr>
          <w:rFonts w:ascii="Times New Roman" w:hAnsi="Times New Roman"/>
        </w:rPr>
        <w:t xml:space="preserve">- </w:t>
      </w:r>
      <w:r w:rsidR="00CA6232" w:rsidRPr="00CC1FCD">
        <w:rPr>
          <w:rFonts w:ascii="Times New Roman" w:hAnsi="Times New Roman"/>
        </w:rPr>
        <w:t>Nghị quyết số 49-NQ/TW ngày 02/6/2005 của Bộ Chính trị về Chiến lược cải cách tư pháp đến năm 2020</w:t>
      </w:r>
      <w:r w:rsidR="00092028">
        <w:rPr>
          <w:rFonts w:ascii="Times New Roman" w:hAnsi="Times New Roman"/>
        </w:rPr>
        <w:t xml:space="preserve"> đã xác định rõ phương hướng và mục tiêu cụ thể trong lĩnh vực bổ trợ tư pháp nói chung, công chứng nói riêng  đó là: “</w:t>
      </w:r>
      <w:r w:rsidR="00092028" w:rsidRPr="00092028">
        <w:rPr>
          <w:rFonts w:ascii="Times New Roman" w:hAnsi="Times New Roman"/>
          <w:i/>
        </w:rPr>
        <w:t>xã hội hóa mạnh mẽ hoạt động bổ trợ tư pháp</w:t>
      </w:r>
      <w:r w:rsidR="00092028">
        <w:rPr>
          <w:rFonts w:ascii="Times New Roman" w:hAnsi="Times New Roman"/>
        </w:rPr>
        <w:t>”; “</w:t>
      </w:r>
      <w:r w:rsidR="00092028" w:rsidRPr="00092028">
        <w:rPr>
          <w:rFonts w:ascii="Times New Roman" w:hAnsi="Times New Roman"/>
          <w:i/>
        </w:rPr>
        <w:t>Hoàn thiện chế định công chứng. Xác định rõ phạm vi của công chứng và chứng thực, giá trị pháp lý của văn bản công chứng. Xây dựng mô hình quản lý nhà nước về công chứng theo hướng Nhà nước chỉ tổ chức cơ quan công chứng thích hợp; có bước đi phù hợp để từng bước xã hội hóa công việc này</w:t>
      </w:r>
      <w:r w:rsidR="00092028">
        <w:rPr>
          <w:rFonts w:ascii="Times New Roman" w:hAnsi="Times New Roman"/>
        </w:rPr>
        <w:t>”…</w:t>
      </w:r>
    </w:p>
    <w:p w14:paraId="26B3B327" w14:textId="6E231BC7" w:rsidR="00076705" w:rsidRPr="00165E87" w:rsidRDefault="007A008D" w:rsidP="00B86B2B">
      <w:pPr>
        <w:spacing w:before="80"/>
        <w:ind w:firstLine="709"/>
        <w:jc w:val="both"/>
        <w:rPr>
          <w:rFonts w:ascii="Times New Roman" w:hAnsi="Times New Roman"/>
          <w:i/>
        </w:rPr>
      </w:pPr>
      <w:r>
        <w:rPr>
          <w:rFonts w:ascii="Times New Roman" w:hAnsi="Times New Roman"/>
        </w:rPr>
        <w:t xml:space="preserve">- </w:t>
      </w:r>
      <w:r w:rsidR="00092028" w:rsidRPr="00CC1FCD">
        <w:rPr>
          <w:rFonts w:ascii="Times New Roman" w:hAnsi="Times New Roman"/>
        </w:rPr>
        <w:t xml:space="preserve">Nghị quyết số 27-NQ/TW ngày 09/11/2022 của Ban Chấp hành Trung ương Đảng khóa XIII về tiếp tục xây dựng và hoàn thiện Nhà nước pháp quyền xã hội chủ nghĩa Việt Nam trong giai đoạn mới </w:t>
      </w:r>
      <w:r w:rsidR="00092028">
        <w:rPr>
          <w:rFonts w:ascii="Times New Roman" w:hAnsi="Times New Roman"/>
        </w:rPr>
        <w:t>đ</w:t>
      </w:r>
      <w:r w:rsidR="00092028" w:rsidRPr="00CC1FCD">
        <w:rPr>
          <w:rFonts w:ascii="Times New Roman" w:hAnsi="Times New Roman"/>
        </w:rPr>
        <w:t>ã tiếp tục khẳng định và mở rộng phạm vi xã hội hóa trong lĩnh vực tư pháp</w:t>
      </w:r>
      <w:r w:rsidR="00165E87">
        <w:rPr>
          <w:rFonts w:ascii="Times New Roman" w:hAnsi="Times New Roman"/>
        </w:rPr>
        <w:t>:</w:t>
      </w:r>
      <w:r w:rsidR="00304932">
        <w:rPr>
          <w:rFonts w:ascii="Times New Roman" w:hAnsi="Times New Roman"/>
        </w:rPr>
        <w:t xml:space="preserve"> </w:t>
      </w:r>
      <w:r w:rsidR="0058518A">
        <w:rPr>
          <w:rFonts w:ascii="Times New Roman" w:hAnsi="Times New Roman"/>
        </w:rPr>
        <w:t>“</w:t>
      </w:r>
      <w:r w:rsidR="0058518A">
        <w:rPr>
          <w:rFonts w:ascii="Arial" w:hAnsi="Arial" w:cs="Arial"/>
          <w:color w:val="000000"/>
          <w:sz w:val="18"/>
          <w:szCs w:val="18"/>
          <w:shd w:val="clear" w:color="auto" w:fill="FFFFFF"/>
        </w:rPr>
        <w:t xml:space="preserve"> </w:t>
      </w:r>
      <w:r w:rsidR="00076705" w:rsidRPr="00165E87">
        <w:rPr>
          <w:rFonts w:ascii="Times New Roman" w:hAnsi="Times New Roman"/>
          <w:i/>
        </w:rPr>
        <w:t>Tiếp tục hoàn thiện cơ chế huy động nguồn lực để xã hội hóa và phát triển các lĩnh vực công chứng, hòa giải, trọng tài, thừa phát lại, giám định tư pháp; xây dựng đội ngũ hành nghề công chứng, hòa giải, trọng tài, thừa phát lại, giám định tư pháp đủ về số lượng và bảo đảm chất lượng, hoạt động chuyên nghiệp, tuân thủ pháp luật và chuẩn mực đạo đức nghề nghiệp, đáp ứng tốt nhu cầu của xã hội</w:t>
      </w:r>
      <w:r w:rsidR="00165E87">
        <w:rPr>
          <w:rFonts w:ascii="Times New Roman" w:hAnsi="Times New Roman"/>
          <w:i/>
        </w:rPr>
        <w:t>”</w:t>
      </w:r>
      <w:r w:rsidR="00076705" w:rsidRPr="00165E87">
        <w:rPr>
          <w:rFonts w:ascii="Times New Roman" w:hAnsi="Times New Roman"/>
          <w:i/>
        </w:rPr>
        <w:t>.</w:t>
      </w:r>
    </w:p>
    <w:p w14:paraId="6C542A61" w14:textId="5A54452E" w:rsidR="00091A9C" w:rsidRDefault="00091A9C" w:rsidP="00304932">
      <w:pPr>
        <w:spacing w:before="80"/>
        <w:ind w:firstLine="709"/>
        <w:jc w:val="both"/>
        <w:rPr>
          <w:rFonts w:ascii="Times New Roman" w:hAnsi="Times New Roman"/>
        </w:rPr>
      </w:pPr>
      <w:r>
        <w:rPr>
          <w:rFonts w:ascii="Times New Roman" w:hAnsi="Times New Roman"/>
        </w:rPr>
        <w:t xml:space="preserve">- </w:t>
      </w:r>
      <w:r w:rsidRPr="001F638D">
        <w:rPr>
          <w:rFonts w:ascii="Times New Roman" w:hAnsi="Times New Roman"/>
        </w:rPr>
        <w:t>Nghị quyết số 172/NQ-CP ngày 19/11/2020 của Chính phủ về chính sách phát triển nghề công chứng</w:t>
      </w:r>
      <w:r>
        <w:rPr>
          <w:rFonts w:ascii="Times New Roman" w:hAnsi="Times New Roman"/>
        </w:rPr>
        <w:t>:</w:t>
      </w:r>
      <w:r w:rsidR="00304932">
        <w:rPr>
          <w:rFonts w:ascii="Times New Roman" w:hAnsi="Times New Roman"/>
        </w:rPr>
        <w:t xml:space="preserve"> </w:t>
      </w:r>
      <w:r>
        <w:rPr>
          <w:rFonts w:ascii="Times New Roman" w:hAnsi="Times New Roman"/>
        </w:rPr>
        <w:t>“</w:t>
      </w:r>
      <w:r w:rsidRPr="00091A9C">
        <w:rPr>
          <w:rFonts w:ascii="Times New Roman" w:hAnsi="Times New Roman"/>
          <w:i/>
          <w:spacing w:val="-4"/>
        </w:rPr>
        <w:t>Khuyến khích cá nhân, tổ chức thực hiện công chứng hợp đồng, giao dịch để bảo đảm an toàn pháp lý cho các bên tham gia hợp đồng, giao dịch, góp phần giảm tải công việc của cơ quan hành chính, giảm biên chế và chi ngân sách nhà nước</w:t>
      </w:r>
      <w:r w:rsidRPr="00091A9C">
        <w:rPr>
          <w:rFonts w:ascii="Times New Roman" w:hAnsi="Times New Roman"/>
          <w:i/>
        </w:rPr>
        <w:t>”</w:t>
      </w:r>
      <w:r>
        <w:rPr>
          <w:rFonts w:ascii="Times New Roman" w:hAnsi="Times New Roman"/>
          <w:i/>
        </w:rPr>
        <w:t>.</w:t>
      </w:r>
    </w:p>
    <w:bookmarkEnd w:id="1"/>
    <w:p w14:paraId="65A2A903" w14:textId="6F1ECBAA" w:rsidR="00092028" w:rsidRPr="00CC1FCD" w:rsidRDefault="00092028" w:rsidP="00B86B2B">
      <w:pPr>
        <w:spacing w:before="120"/>
        <w:ind w:firstLine="709"/>
        <w:jc w:val="both"/>
        <w:rPr>
          <w:rFonts w:ascii="Times New Roman" w:hAnsi="Times New Roman"/>
        </w:rPr>
      </w:pPr>
      <w:r w:rsidRPr="00CC1FCD">
        <w:rPr>
          <w:rFonts w:ascii="Times New Roman" w:hAnsi="Times New Roman"/>
        </w:rPr>
        <w:t xml:space="preserve">Điều này cho thấy, xã hội hóa các hoạt động bổ trợ tư pháp </w:t>
      </w:r>
      <w:r w:rsidR="00165E87">
        <w:rPr>
          <w:rFonts w:ascii="Times New Roman" w:hAnsi="Times New Roman"/>
        </w:rPr>
        <w:t xml:space="preserve">trong đó có công chứng, chứng thực </w:t>
      </w:r>
      <w:r w:rsidRPr="00CC1FCD">
        <w:rPr>
          <w:rFonts w:ascii="Times New Roman" w:hAnsi="Times New Roman"/>
        </w:rPr>
        <w:t xml:space="preserve">là một chủ trương nhất quán, có tính chiến lược lâu dài </w:t>
      </w:r>
      <w:r w:rsidRPr="00CC1FCD">
        <w:rPr>
          <w:rFonts w:ascii="Times New Roman" w:hAnsi="Times New Roman"/>
        </w:rPr>
        <w:lastRenderedPageBreak/>
        <w:t>và đang được thực hiện theo lộ trình từng bước phù hợp với điều kiện kinh tế - xã hội của đất nước.</w:t>
      </w:r>
    </w:p>
    <w:p w14:paraId="5FB5B008" w14:textId="1E6B29E7" w:rsidR="00092028" w:rsidRDefault="00165E87" w:rsidP="00B86B2B">
      <w:pPr>
        <w:spacing w:before="120"/>
        <w:ind w:firstLine="709"/>
        <w:jc w:val="both"/>
        <w:rPr>
          <w:rFonts w:ascii="Times New Roman" w:hAnsi="Times New Roman"/>
        </w:rPr>
      </w:pPr>
      <w:r>
        <w:rPr>
          <w:rFonts w:ascii="Times New Roman" w:hAnsi="Times New Roman"/>
        </w:rPr>
        <w:t>Chuyển giao thẩm quyền chứng thực giao dịch từ cơ quan Nhà nước – UBND cấp xã sang các tổ chức hành nghề công chứng là một trong các nhiệm</w:t>
      </w:r>
      <w:r w:rsidR="007A008D">
        <w:rPr>
          <w:rFonts w:ascii="Times New Roman" w:hAnsi="Times New Roman"/>
        </w:rPr>
        <w:t xml:space="preserve"> vụ để thực hiện chủ trương xã hội hoá lĩnh vực công chứng mà Đảng và Nhà nước đã đặt ra trong giai đoạn hiện nay nhằm giảm tải khối lượng công việc tại các cơ quan Nhà nước; phát huy, huy động các nguồn lực xã hội, nâng cao tính chuyên nghiệp trong hành nghề của các tổ chức hành nghề công chứng.</w:t>
      </w:r>
    </w:p>
    <w:bookmarkEnd w:id="2"/>
    <w:p w14:paraId="12E1475D" w14:textId="705ECD7F" w:rsidR="001F638D" w:rsidRPr="001F638D" w:rsidRDefault="001F638D" w:rsidP="00B86B2B">
      <w:pPr>
        <w:spacing w:before="120"/>
        <w:ind w:firstLine="709"/>
        <w:jc w:val="both"/>
        <w:rPr>
          <w:rFonts w:ascii="Times New Roman" w:hAnsi="Times New Roman"/>
          <w:b/>
          <w:bCs/>
          <w:i/>
          <w:iCs/>
          <w:color w:val="000000"/>
          <w:szCs w:val="32"/>
          <w:shd w:val="clear" w:color="auto" w:fill="FFFFFF"/>
        </w:rPr>
      </w:pPr>
      <w:r w:rsidRPr="001F638D">
        <w:rPr>
          <w:rFonts w:ascii="Times New Roman" w:hAnsi="Times New Roman"/>
          <w:b/>
          <w:bCs/>
          <w:i/>
          <w:iCs/>
          <w:color w:val="000000"/>
          <w:szCs w:val="32"/>
          <w:shd w:val="clear" w:color="auto" w:fill="FFFFFF"/>
        </w:rPr>
        <w:t>1.2. Cơ sở pháp lý</w:t>
      </w:r>
    </w:p>
    <w:p w14:paraId="0A216787" w14:textId="0822D551" w:rsidR="00CC0319" w:rsidRDefault="0053055A" w:rsidP="00B86B2B">
      <w:pPr>
        <w:spacing w:before="120"/>
        <w:ind w:firstLine="709"/>
        <w:jc w:val="both"/>
        <w:rPr>
          <w:rFonts w:ascii="Times New Roman" w:hAnsi="Times New Roman"/>
        </w:rPr>
      </w:pPr>
      <w:bookmarkStart w:id="3" w:name="_Hlk207351840"/>
      <w:bookmarkStart w:id="4" w:name="_Hlk207353233"/>
      <w:r>
        <w:rPr>
          <w:rFonts w:ascii="Times New Roman" w:hAnsi="Times New Roman"/>
          <w:spacing w:val="-2"/>
          <w:lang w:val="da-DK"/>
        </w:rPr>
        <w:t>Ngày 26</w:t>
      </w:r>
      <w:r w:rsidR="00662778">
        <w:rPr>
          <w:rFonts w:ascii="Times New Roman" w:hAnsi="Times New Roman"/>
          <w:spacing w:val="-2"/>
          <w:lang w:val="da-DK"/>
        </w:rPr>
        <w:t>/</w:t>
      </w:r>
      <w:r>
        <w:rPr>
          <w:rFonts w:ascii="Times New Roman" w:hAnsi="Times New Roman"/>
          <w:spacing w:val="-2"/>
          <w:lang w:val="da-DK"/>
        </w:rPr>
        <w:t>11</w:t>
      </w:r>
      <w:r w:rsidR="00662778">
        <w:rPr>
          <w:rFonts w:ascii="Times New Roman" w:hAnsi="Times New Roman"/>
          <w:spacing w:val="-2"/>
          <w:lang w:val="da-DK"/>
        </w:rPr>
        <w:t>/</w:t>
      </w:r>
      <w:r>
        <w:rPr>
          <w:rFonts w:ascii="Times New Roman" w:hAnsi="Times New Roman"/>
          <w:spacing w:val="-2"/>
          <w:lang w:val="da-DK"/>
        </w:rPr>
        <w:t xml:space="preserve">2024, Quốc hội đã ban hành </w:t>
      </w:r>
      <w:r w:rsidRPr="0053055A">
        <w:rPr>
          <w:rFonts w:ascii="Times New Roman" w:hAnsi="Times New Roman"/>
          <w:spacing w:val="-2"/>
          <w:lang w:val="da-DK"/>
        </w:rPr>
        <w:t>Luật Công chứng số 46/2024/QH15</w:t>
      </w:r>
      <w:r w:rsidR="004D0A09">
        <w:rPr>
          <w:rFonts w:ascii="Times New Roman" w:hAnsi="Times New Roman"/>
          <w:spacing w:val="-2"/>
          <w:lang w:val="da-DK"/>
        </w:rPr>
        <w:t xml:space="preserve"> (sau đây gọi chung là Luật Công chứng năm 2024).</w:t>
      </w:r>
      <w:r w:rsidR="00304932">
        <w:rPr>
          <w:rFonts w:ascii="Times New Roman" w:hAnsi="Times New Roman"/>
          <w:spacing w:val="-2"/>
          <w:lang w:val="da-DK"/>
        </w:rPr>
        <w:t xml:space="preserve"> </w:t>
      </w:r>
      <w:r w:rsidR="00CC0319">
        <w:rPr>
          <w:rFonts w:ascii="Times New Roman" w:hAnsi="Times New Roman"/>
          <w:spacing w:val="-2"/>
          <w:lang w:val="da-DK"/>
        </w:rPr>
        <w:t xml:space="preserve">Tại khoản </w:t>
      </w:r>
      <w:r w:rsidR="00DD5B74">
        <w:rPr>
          <w:rFonts w:ascii="Times New Roman" w:hAnsi="Times New Roman"/>
          <w:spacing w:val="-2"/>
          <w:lang w:val="da-DK"/>
        </w:rPr>
        <w:t>3</w:t>
      </w:r>
      <w:r w:rsidR="00CC0319">
        <w:rPr>
          <w:rFonts w:ascii="Times New Roman" w:hAnsi="Times New Roman"/>
          <w:spacing w:val="-2"/>
          <w:lang w:val="da-DK"/>
        </w:rPr>
        <w:t xml:space="preserve"> Điều </w:t>
      </w:r>
      <w:r w:rsidR="00DD5B74">
        <w:rPr>
          <w:rFonts w:ascii="Times New Roman" w:hAnsi="Times New Roman"/>
          <w:spacing w:val="-2"/>
          <w:lang w:val="da-DK"/>
        </w:rPr>
        <w:t>19</w:t>
      </w:r>
      <w:r w:rsidR="00CC0319">
        <w:rPr>
          <w:rFonts w:ascii="Times New Roman" w:hAnsi="Times New Roman"/>
          <w:spacing w:val="-2"/>
          <w:lang w:val="da-DK"/>
        </w:rPr>
        <w:t xml:space="preserve"> Luật Công chứng năm 2024 có quy định:</w:t>
      </w:r>
      <w:r w:rsidR="001E139F">
        <w:rPr>
          <w:rFonts w:ascii="Times New Roman" w:hAnsi="Times New Roman"/>
          <w:spacing w:val="-2"/>
          <w:lang w:val="da-DK"/>
        </w:rPr>
        <w:t xml:space="preserve"> </w:t>
      </w:r>
      <w:r w:rsidR="00CC0319">
        <w:rPr>
          <w:rFonts w:ascii="Times New Roman" w:hAnsi="Times New Roman"/>
        </w:rPr>
        <w:t>“</w:t>
      </w:r>
      <w:r w:rsidR="00CC0319" w:rsidRPr="00CC0319">
        <w:rPr>
          <w:rFonts w:ascii="Times New Roman" w:hAnsi="Times New Roman"/>
          <w:i/>
          <w:spacing w:val="-2"/>
          <w:lang w:val="da-DK"/>
        </w:rPr>
        <w:t>Ủy ban nhân dân cấp tỉnh có trách nhiệm ban hành Đề án quản lý, phát triển các tổ chức hành nghề công chứng; xem xét, quyết định chuyển giao thẩm quyền chứng thực giao dịch từ Phòng Tư pháp cấp huyện, Ủy ban nhân dân cấp xã sang tổ chức hành nghề công chứng tại những địa bàn cấp huyện đã phát triển được tổ chức hành nghề công chứng đáp ứng yêu cầu công chứng của cá nhân, tổ chức theo quy định của Chính phủ</w:t>
      </w:r>
      <w:r w:rsidR="00CC0319" w:rsidRPr="00091A9C">
        <w:rPr>
          <w:rFonts w:ascii="Times New Roman" w:hAnsi="Times New Roman"/>
          <w:i/>
        </w:rPr>
        <w:t>”</w:t>
      </w:r>
      <w:r w:rsidR="00CC0319">
        <w:rPr>
          <w:rFonts w:ascii="Times New Roman" w:hAnsi="Times New Roman"/>
          <w:i/>
        </w:rPr>
        <w:t>.</w:t>
      </w:r>
    </w:p>
    <w:p w14:paraId="5F1C9046" w14:textId="31937F9E" w:rsidR="00DD5B74" w:rsidRPr="00DD5B74" w:rsidRDefault="00C31BEB" w:rsidP="00B86B2B">
      <w:pPr>
        <w:spacing w:before="120"/>
        <w:ind w:firstLine="709"/>
        <w:jc w:val="both"/>
        <w:rPr>
          <w:rFonts w:ascii="Times New Roman" w:hAnsi="Times New Roman"/>
          <w:i/>
          <w:spacing w:val="-2"/>
          <w:lang w:val="da-DK"/>
        </w:rPr>
      </w:pPr>
      <w:r>
        <w:rPr>
          <w:rFonts w:ascii="Times New Roman" w:hAnsi="Times New Roman"/>
          <w:spacing w:val="-2"/>
          <w:lang w:val="da-DK"/>
        </w:rPr>
        <w:t xml:space="preserve">Cụ thể hoá khoản </w:t>
      </w:r>
      <w:r w:rsidR="00DD5B74">
        <w:rPr>
          <w:rFonts w:ascii="Times New Roman" w:hAnsi="Times New Roman"/>
          <w:spacing w:val="-2"/>
          <w:lang w:val="da-DK"/>
        </w:rPr>
        <w:t>3</w:t>
      </w:r>
      <w:r>
        <w:rPr>
          <w:rFonts w:ascii="Times New Roman" w:hAnsi="Times New Roman"/>
          <w:spacing w:val="-2"/>
          <w:lang w:val="da-DK"/>
        </w:rPr>
        <w:t xml:space="preserve"> Điều </w:t>
      </w:r>
      <w:r w:rsidR="00DD5B74">
        <w:rPr>
          <w:rFonts w:ascii="Times New Roman" w:hAnsi="Times New Roman"/>
          <w:spacing w:val="-2"/>
          <w:lang w:val="da-DK"/>
        </w:rPr>
        <w:t>19</w:t>
      </w:r>
      <w:r>
        <w:rPr>
          <w:rFonts w:ascii="Times New Roman" w:hAnsi="Times New Roman"/>
          <w:spacing w:val="-2"/>
          <w:lang w:val="da-DK"/>
        </w:rPr>
        <w:t xml:space="preserve"> Luật Công chứng năm 2024. </w:t>
      </w:r>
      <w:r w:rsidR="00DD5B74">
        <w:rPr>
          <w:rFonts w:ascii="Times New Roman" w:hAnsi="Times New Roman"/>
          <w:spacing w:val="-2"/>
          <w:lang w:val="da-DK"/>
        </w:rPr>
        <w:t>Điểm e k</w:t>
      </w:r>
      <w:r>
        <w:rPr>
          <w:rFonts w:ascii="Times New Roman" w:hAnsi="Times New Roman"/>
          <w:spacing w:val="-2"/>
          <w:lang w:val="da-DK"/>
        </w:rPr>
        <w:t xml:space="preserve">hoản 1 Điều 63 Nghị định số 104/2025/NĐ-CP ngày </w:t>
      </w:r>
      <w:r w:rsidR="00662778">
        <w:rPr>
          <w:rFonts w:ascii="Times New Roman" w:hAnsi="Times New Roman"/>
          <w:spacing w:val="-2"/>
          <w:lang w:val="da-DK"/>
        </w:rPr>
        <w:t xml:space="preserve">15/5/2025 của Chính phủ </w:t>
      </w:r>
      <w:r w:rsidR="00BD68B8" w:rsidRPr="00BD68B8">
        <w:rPr>
          <w:rFonts w:ascii="Times New Roman" w:hAnsi="Times New Roman"/>
          <w:spacing w:val="-2"/>
          <w:lang w:val="da-DK"/>
        </w:rPr>
        <w:t>quy định chi tiết một số điều và biện pháp thi hành </w:t>
      </w:r>
      <w:bookmarkStart w:id="5" w:name="tvpllink_ktvjpfvbhf_1"/>
      <w:r w:rsidR="00BD68B8" w:rsidRPr="00BD68B8">
        <w:rPr>
          <w:rFonts w:ascii="Times New Roman" w:hAnsi="Times New Roman"/>
          <w:spacing w:val="-2"/>
          <w:lang w:val="da-DK"/>
        </w:rPr>
        <w:fldChar w:fldCharType="begin"/>
      </w:r>
      <w:r w:rsidR="00BD68B8" w:rsidRPr="00BD68B8">
        <w:rPr>
          <w:rFonts w:ascii="Times New Roman" w:hAnsi="Times New Roman"/>
          <w:spacing w:val="-2"/>
          <w:lang w:val="da-DK"/>
        </w:rPr>
        <w:instrText xml:space="preserve"> HYPERLINK "https://thuvienphapluat.vn/van-ban/Dich-vu-phap-ly/Luat-cong-chung-2024-so-46-2024-QH15-524982.aspx" \t "_blank" </w:instrText>
      </w:r>
      <w:r w:rsidR="00BD68B8" w:rsidRPr="00BD68B8">
        <w:rPr>
          <w:rFonts w:ascii="Times New Roman" w:hAnsi="Times New Roman"/>
          <w:spacing w:val="-2"/>
          <w:lang w:val="da-DK"/>
        </w:rPr>
      </w:r>
      <w:r w:rsidR="00BD68B8" w:rsidRPr="00BD68B8">
        <w:rPr>
          <w:rFonts w:ascii="Times New Roman" w:hAnsi="Times New Roman"/>
          <w:spacing w:val="-2"/>
          <w:lang w:val="da-DK"/>
        </w:rPr>
        <w:fldChar w:fldCharType="separate"/>
      </w:r>
      <w:r w:rsidR="00BD68B8" w:rsidRPr="00BD68B8">
        <w:rPr>
          <w:rFonts w:ascii="Times New Roman" w:hAnsi="Times New Roman"/>
          <w:spacing w:val="-2"/>
          <w:lang w:val="da-DK"/>
        </w:rPr>
        <w:t>Luật Công chứng</w:t>
      </w:r>
      <w:r w:rsidR="00BD68B8" w:rsidRPr="00BD68B8">
        <w:rPr>
          <w:rFonts w:ascii="Times New Roman" w:hAnsi="Times New Roman"/>
          <w:spacing w:val="-2"/>
          <w:lang w:val="da-DK"/>
        </w:rPr>
        <w:fldChar w:fldCharType="end"/>
      </w:r>
      <w:bookmarkEnd w:id="5"/>
      <w:r w:rsidR="00BD68B8">
        <w:rPr>
          <w:rFonts w:ascii="Times New Roman" w:hAnsi="Times New Roman"/>
          <w:spacing w:val="-2"/>
          <w:lang w:val="da-DK"/>
        </w:rPr>
        <w:t xml:space="preserve"> đã quy định</w:t>
      </w:r>
      <w:r w:rsidR="00DD5B74">
        <w:rPr>
          <w:rFonts w:ascii="Times New Roman" w:hAnsi="Times New Roman"/>
          <w:spacing w:val="-2"/>
          <w:lang w:val="da-DK"/>
        </w:rPr>
        <w:t xml:space="preserve"> về trách nhiệm của UBND cấp tỉnh:</w:t>
      </w:r>
      <w:r w:rsidR="0083719A">
        <w:rPr>
          <w:rFonts w:ascii="Times New Roman" w:hAnsi="Times New Roman"/>
          <w:spacing w:val="-2"/>
          <w:lang w:val="da-DK"/>
        </w:rPr>
        <w:t xml:space="preserve"> </w:t>
      </w:r>
      <w:r w:rsidR="00DD5B74">
        <w:rPr>
          <w:rFonts w:ascii="Times New Roman" w:hAnsi="Times New Roman"/>
        </w:rPr>
        <w:t>“</w:t>
      </w:r>
      <w:r w:rsidR="00DD5B74" w:rsidRPr="00DD5B74">
        <w:rPr>
          <w:rFonts w:ascii="Times New Roman" w:hAnsi="Times New Roman"/>
          <w:i/>
          <w:spacing w:val="-2"/>
          <w:lang w:val="da-DK"/>
        </w:rPr>
        <w:t xml:space="preserve">Xem xét, quyết định chuyển </w:t>
      </w:r>
      <w:r w:rsidR="00DD5B74" w:rsidRPr="006A4947">
        <w:rPr>
          <w:rFonts w:ascii="Times New Roman" w:hAnsi="Times New Roman"/>
          <w:i/>
          <w:spacing w:val="-2"/>
          <w:lang w:val="da-DK"/>
        </w:rPr>
        <w:t>giao thẩm quyền chứng thực giao dịch cho tổ chức hành nghề công chứng tại những địa bàn cấp huyện có ít nhất 01 tổ chức hành nghề công chứng đã được thành lập từ 02 năm trở lên và đang hoạt động ổn định, hiệu quả tại thời điểm quyết định việc chuyển giao; các tổ chức hành nghề công chứng được phân bố hợp lý, thuận lợi cho cá nhân, tổ</w:t>
      </w:r>
      <w:r w:rsidR="00DD5B74" w:rsidRPr="00783C74">
        <w:rPr>
          <w:rFonts w:ascii="Times New Roman" w:hAnsi="Times New Roman"/>
          <w:i/>
          <w:spacing w:val="-2"/>
          <w:lang w:val="da-DK"/>
        </w:rPr>
        <w:t xml:space="preserve"> chức có nhu cầu công chứng tại địa phương”.</w:t>
      </w:r>
    </w:p>
    <w:p w14:paraId="3398A48F" w14:textId="1E7F449A" w:rsidR="00CF3207" w:rsidRPr="006A4947" w:rsidRDefault="00CF3207" w:rsidP="00B86B2B">
      <w:pPr>
        <w:spacing w:before="120"/>
        <w:ind w:firstLine="709"/>
        <w:jc w:val="both"/>
        <w:rPr>
          <w:rFonts w:ascii="Times New Roman" w:hAnsi="Times New Roman"/>
          <w:i/>
          <w:lang w:val="da-DK"/>
        </w:rPr>
      </w:pPr>
      <w:r w:rsidRPr="006A4947">
        <w:rPr>
          <w:rFonts w:ascii="Times New Roman" w:hAnsi="Times New Roman"/>
          <w:lang w:val="da-DK"/>
        </w:rPr>
        <w:t>Khoản 3 Điều 66 Nghị định số 104/2025/NĐ-CP ngày 15/5/2025 của Chính phủ có quy định:</w:t>
      </w:r>
      <w:r w:rsidR="00304932" w:rsidRPr="006A4947">
        <w:rPr>
          <w:rFonts w:ascii="Times New Roman" w:hAnsi="Times New Roman"/>
          <w:lang w:val="da-DK"/>
        </w:rPr>
        <w:t xml:space="preserve"> </w:t>
      </w:r>
      <w:r w:rsidRPr="006A4947">
        <w:rPr>
          <w:rFonts w:ascii="Times New Roman" w:hAnsi="Times New Roman"/>
          <w:i/>
          <w:lang w:val="da-DK"/>
        </w:rPr>
        <w:t>“Sau khi chính quyền địa phương được chuyển thành mô hình chính quyền 02 cấp thì địa bàn cấp huyện được quy định tại </w:t>
      </w:r>
      <w:bookmarkStart w:id="6" w:name="tc_19"/>
      <w:r w:rsidRPr="006A4947">
        <w:rPr>
          <w:rFonts w:ascii="Times New Roman" w:hAnsi="Times New Roman"/>
          <w:i/>
          <w:lang w:val="da-DK"/>
        </w:rPr>
        <w:t>khoản 1 Điều 17, điểm b và điểm e khoản 1 Điều 63 của Nghị định này</w:t>
      </w:r>
      <w:bookmarkEnd w:id="6"/>
      <w:r w:rsidRPr="006A4947">
        <w:rPr>
          <w:rFonts w:ascii="Times New Roman" w:hAnsi="Times New Roman"/>
          <w:i/>
          <w:lang w:val="da-DK"/>
        </w:rPr>
        <w:t> được thay bằng địa bàn cấp xã đáp ứng các tiêu chí, điều kiện theo quy định của </w:t>
      </w:r>
      <w:bookmarkStart w:id="7" w:name="tvpllink_ktvjpfvbhf_21"/>
      <w:r w:rsidRPr="006A4947">
        <w:rPr>
          <w:rFonts w:ascii="Times New Roman" w:hAnsi="Times New Roman"/>
          <w:i/>
          <w:lang w:val="da-DK"/>
        </w:rPr>
        <w:fldChar w:fldCharType="begin"/>
      </w:r>
      <w:r w:rsidRPr="006A4947">
        <w:rPr>
          <w:rFonts w:ascii="Times New Roman" w:hAnsi="Times New Roman"/>
          <w:i/>
          <w:lang w:val="da-DK"/>
        </w:rPr>
        <w:instrText xml:space="preserve"> HYPERLINK "https://thuvienphapluat.vn/van-ban/Dich-vu-phap-ly/Luat-cong-chung-2024-so-46-2024-QH15-524982.aspx" \t "_blank" </w:instrText>
      </w:r>
      <w:r w:rsidRPr="006A4947">
        <w:rPr>
          <w:rFonts w:ascii="Times New Roman" w:hAnsi="Times New Roman"/>
          <w:i/>
          <w:lang w:val="da-DK"/>
        </w:rPr>
      </w:r>
      <w:r w:rsidRPr="006A4947">
        <w:rPr>
          <w:rFonts w:ascii="Times New Roman" w:hAnsi="Times New Roman"/>
          <w:i/>
          <w:lang w:val="da-DK"/>
        </w:rPr>
        <w:fldChar w:fldCharType="separate"/>
      </w:r>
      <w:r w:rsidRPr="006A4947">
        <w:rPr>
          <w:rFonts w:ascii="Times New Roman" w:hAnsi="Times New Roman"/>
          <w:i/>
          <w:lang w:val="da-DK"/>
        </w:rPr>
        <w:t>Luật Công chứng</w:t>
      </w:r>
      <w:r w:rsidRPr="006A4947">
        <w:rPr>
          <w:rFonts w:ascii="Times New Roman" w:hAnsi="Times New Roman"/>
          <w:i/>
          <w:lang w:val="da-DK"/>
        </w:rPr>
        <w:fldChar w:fldCharType="end"/>
      </w:r>
      <w:bookmarkEnd w:id="7"/>
      <w:r w:rsidRPr="006A4947">
        <w:rPr>
          <w:rFonts w:ascii="Times New Roman" w:hAnsi="Times New Roman"/>
          <w:i/>
          <w:lang w:val="da-DK"/>
        </w:rPr>
        <w:t> và pháp luật có liên quan”.</w:t>
      </w:r>
    </w:p>
    <w:bookmarkEnd w:id="3"/>
    <w:p w14:paraId="286A8854" w14:textId="5C11515C" w:rsidR="009F035E" w:rsidRDefault="002246B9" w:rsidP="00B86B2B">
      <w:pPr>
        <w:spacing w:before="120"/>
        <w:ind w:firstLine="709"/>
        <w:jc w:val="both"/>
        <w:rPr>
          <w:rFonts w:ascii="Times New Roman" w:hAnsi="Times New Roman"/>
          <w:lang w:val="da-DK"/>
        </w:rPr>
      </w:pPr>
      <w:r w:rsidRPr="000B21FB">
        <w:rPr>
          <w:rFonts w:ascii="Times New Roman" w:hAnsi="Times New Roman"/>
          <w:lang w:val="da-DK"/>
        </w:rPr>
        <w:t>Cùng với đó,</w:t>
      </w:r>
      <w:r w:rsidR="009F035E" w:rsidRPr="000B21FB">
        <w:rPr>
          <w:rFonts w:ascii="Times New Roman" w:hAnsi="Times New Roman"/>
          <w:lang w:val="da-DK"/>
        </w:rPr>
        <w:t xml:space="preserve"> </w:t>
      </w:r>
      <w:r w:rsidRPr="000B21FB">
        <w:rPr>
          <w:rFonts w:ascii="Times New Roman" w:hAnsi="Times New Roman"/>
          <w:lang w:val="da-DK"/>
        </w:rPr>
        <w:t>đ</w:t>
      </w:r>
      <w:r w:rsidR="009F035E" w:rsidRPr="000B21FB">
        <w:rPr>
          <w:rFonts w:ascii="Times New Roman" w:hAnsi="Times New Roman"/>
          <w:lang w:val="da-DK"/>
        </w:rPr>
        <w:t xml:space="preserve">iểm c khoản 2 Điều 21 Luật Ban hành văn bản </w:t>
      </w:r>
      <w:r w:rsidR="00CF3207">
        <w:rPr>
          <w:rFonts w:ascii="Times New Roman" w:hAnsi="Times New Roman"/>
          <w:lang w:val="da-DK"/>
        </w:rPr>
        <w:t>quy phạm pháp luật</w:t>
      </w:r>
      <w:r w:rsidR="009F035E" w:rsidRPr="000B21FB">
        <w:rPr>
          <w:rFonts w:ascii="Times New Roman" w:hAnsi="Times New Roman"/>
          <w:lang w:val="da-DK"/>
        </w:rPr>
        <w:t xml:space="preserve"> ngày 19/02/2025 được sửa đổi, bổ sung bởi khoản 3 Điều 1 Luật Sửa đổi, bổ sung một số điều của Luật Ban hành văn bản </w:t>
      </w:r>
      <w:r w:rsidR="00CF3207">
        <w:rPr>
          <w:rFonts w:ascii="Times New Roman" w:hAnsi="Times New Roman"/>
          <w:lang w:val="da-DK"/>
        </w:rPr>
        <w:t>quy phạm pháp luật</w:t>
      </w:r>
      <w:r w:rsidR="009F035E" w:rsidRPr="000B21FB">
        <w:rPr>
          <w:rFonts w:ascii="Times New Roman" w:hAnsi="Times New Roman"/>
          <w:lang w:val="da-DK"/>
        </w:rPr>
        <w:t xml:space="preserve"> ngày 25/6/2025 quy định UBND cấp tỉnh ban hành quyết định để quy định </w:t>
      </w:r>
      <w:r w:rsidR="00425429" w:rsidRPr="000B21FB">
        <w:rPr>
          <w:rFonts w:ascii="Times New Roman" w:hAnsi="Times New Roman"/>
          <w:spacing w:val="-2"/>
          <w:lang w:val="da-DK"/>
        </w:rPr>
        <w:t>“</w:t>
      </w:r>
      <w:r w:rsidR="009F035E" w:rsidRPr="00CF3207">
        <w:rPr>
          <w:rFonts w:ascii="Times New Roman" w:hAnsi="Times New Roman"/>
          <w:i/>
          <w:lang w:val="da-DK"/>
        </w:rPr>
        <w:t>Biện pháp thực hiện chức n</w:t>
      </w:r>
      <w:r w:rsidR="009F035E" w:rsidRPr="00CF3207">
        <w:rPr>
          <w:rFonts w:ascii="Times New Roman" w:hAnsi="Times New Roman" w:hint="eastAsia"/>
          <w:i/>
          <w:lang w:val="da-DK"/>
        </w:rPr>
        <w:t>ă</w:t>
      </w:r>
      <w:r w:rsidR="009F035E" w:rsidRPr="00CF3207">
        <w:rPr>
          <w:rFonts w:ascii="Times New Roman" w:hAnsi="Times New Roman"/>
          <w:i/>
          <w:lang w:val="da-DK"/>
        </w:rPr>
        <w:t>ng quản lý nhà n</w:t>
      </w:r>
      <w:r w:rsidR="009F035E" w:rsidRPr="00CF3207">
        <w:rPr>
          <w:rFonts w:ascii="Times New Roman" w:hAnsi="Times New Roman" w:hint="eastAsia"/>
          <w:i/>
          <w:lang w:val="da-DK"/>
        </w:rPr>
        <w:t>ư</w:t>
      </w:r>
      <w:r w:rsidR="009F035E" w:rsidRPr="00CF3207">
        <w:rPr>
          <w:rFonts w:ascii="Times New Roman" w:hAnsi="Times New Roman"/>
          <w:i/>
          <w:lang w:val="da-DK"/>
        </w:rPr>
        <w:t xml:space="preserve">ớc ở </w:t>
      </w:r>
      <w:r w:rsidR="009F035E" w:rsidRPr="00CF3207">
        <w:rPr>
          <w:rFonts w:ascii="Times New Roman" w:hAnsi="Times New Roman" w:hint="eastAsia"/>
          <w:i/>
          <w:lang w:val="da-DK"/>
        </w:rPr>
        <w:t>đ</w:t>
      </w:r>
      <w:r w:rsidR="009F035E" w:rsidRPr="00CF3207">
        <w:rPr>
          <w:rFonts w:ascii="Times New Roman" w:hAnsi="Times New Roman"/>
          <w:i/>
          <w:lang w:val="da-DK"/>
        </w:rPr>
        <w:t>ịa ph</w:t>
      </w:r>
      <w:r w:rsidR="009F035E" w:rsidRPr="00CF3207">
        <w:rPr>
          <w:rFonts w:ascii="Times New Roman" w:hAnsi="Times New Roman" w:hint="eastAsia"/>
          <w:i/>
          <w:lang w:val="da-DK"/>
        </w:rPr>
        <w:t>ươ</w:t>
      </w:r>
      <w:r w:rsidR="009F035E" w:rsidRPr="00CF3207">
        <w:rPr>
          <w:rFonts w:ascii="Times New Roman" w:hAnsi="Times New Roman"/>
          <w:i/>
          <w:lang w:val="da-DK"/>
        </w:rPr>
        <w:t xml:space="preserve">ng; phân cấp và thực hiện nhiệm vụ, quyền hạn </w:t>
      </w:r>
      <w:r w:rsidR="009F035E" w:rsidRPr="00CF3207">
        <w:rPr>
          <w:rFonts w:ascii="Times New Roman" w:hAnsi="Times New Roman" w:hint="eastAsia"/>
          <w:i/>
          <w:lang w:val="da-DK"/>
        </w:rPr>
        <w:t>đư</w:t>
      </w:r>
      <w:r w:rsidR="009F035E" w:rsidRPr="00CF3207">
        <w:rPr>
          <w:rFonts w:ascii="Times New Roman" w:hAnsi="Times New Roman"/>
          <w:i/>
          <w:lang w:val="da-DK"/>
        </w:rPr>
        <w:t>ợc phân cấp</w:t>
      </w:r>
      <w:r w:rsidR="009F035E" w:rsidRPr="000B21FB">
        <w:rPr>
          <w:rFonts w:ascii="Times New Roman" w:hAnsi="Times New Roman"/>
          <w:lang w:val="da-DK"/>
        </w:rPr>
        <w:t>”.</w:t>
      </w:r>
    </w:p>
    <w:p w14:paraId="409F72AB" w14:textId="2B9A91F1" w:rsidR="00F825DB" w:rsidRPr="006A4947" w:rsidRDefault="00F825DB" w:rsidP="00CF3207">
      <w:pPr>
        <w:pStyle w:val="BodyTextIndent"/>
        <w:spacing w:before="120" w:after="0"/>
        <w:ind w:left="0" w:firstLine="709"/>
        <w:jc w:val="both"/>
        <w:rPr>
          <w:rFonts w:eastAsia="Times New Roman"/>
          <w:szCs w:val="24"/>
          <w:lang w:eastAsia="en-US"/>
        </w:rPr>
      </w:pPr>
      <w:r w:rsidRPr="006A4947">
        <w:rPr>
          <w:rFonts w:eastAsia="Times New Roman"/>
          <w:szCs w:val="24"/>
          <w:lang w:eastAsia="en-US"/>
        </w:rPr>
        <w:t>Mục 2 Công văn số 85/BTP-BTTP ngày 06/01/2025 của Bộ Tư pháp về việc triển khai thi hành Luật Công chứng số 46/2024/QH15 đề nghị UBND các tỉnh, thành phố trực thuộc Trung ương chỉ đạo Sở Tư pháp chủ trì, phối hợp với các sở, ban, ngành có liên quan thực hiện: “</w:t>
      </w:r>
      <w:r w:rsidR="00C73965" w:rsidRPr="006A4947">
        <w:rPr>
          <w:rFonts w:eastAsia="Times New Roman"/>
          <w:szCs w:val="24"/>
          <w:lang w:eastAsia="en-US"/>
        </w:rPr>
        <w:t xml:space="preserve">Nghiên cứu, tham mưu UBND cấp tỉnh ban hành Đề án quản lý, phát triển các tổ chức hành nghề công chứng phù </w:t>
      </w:r>
      <w:r w:rsidR="00C73965" w:rsidRPr="006A4947">
        <w:rPr>
          <w:rFonts w:eastAsia="Times New Roman"/>
          <w:szCs w:val="24"/>
          <w:lang w:eastAsia="en-US"/>
        </w:rPr>
        <w:lastRenderedPageBreak/>
        <w:t>hợp với chiến lược phát triển về lĩnh vực công chứng; xem xét, quyết định chuyển giao thẩm quyền chứng thực giao dịch từ Phòng Tư pháp cấp huyện, Ủy ban nhân dân cấp xã sang tổ chức hành nghề công chứng tại những địa bàn cấp huyện đã phát triển được tổ chức hành nghề công chứng đáp ứng yêu cầu công chứng của cá nhân, tổ chức theo quy định của Chính phủ”.</w:t>
      </w:r>
    </w:p>
    <w:p w14:paraId="3055BE75" w14:textId="39320928" w:rsidR="00F825DB" w:rsidRPr="006A4947" w:rsidRDefault="00F825DB" w:rsidP="00CF3207">
      <w:pPr>
        <w:pStyle w:val="BodyTextIndent"/>
        <w:spacing w:before="120" w:after="0"/>
        <w:ind w:left="0" w:firstLine="709"/>
        <w:jc w:val="both"/>
        <w:rPr>
          <w:rFonts w:eastAsia="Times New Roman"/>
          <w:i/>
          <w:iCs/>
          <w:szCs w:val="24"/>
          <w:lang w:eastAsia="en-US"/>
        </w:rPr>
      </w:pPr>
      <w:r w:rsidRPr="006A4947">
        <w:rPr>
          <w:rFonts w:eastAsia="Times New Roman"/>
          <w:szCs w:val="24"/>
          <w:lang w:eastAsia="en-US"/>
        </w:rPr>
        <w:t xml:space="preserve">Ngày 24/01/2025, UBND tỉnh Bắc Giang (cũ) ban hành Kế hoạch số 20/KH-UBND về triển khai thi hành Luật công chứng trên địa bàn tỉnh Bắc Giang; tại </w:t>
      </w:r>
      <w:r w:rsidR="006A4947" w:rsidRPr="006A4947">
        <w:rPr>
          <w:rFonts w:eastAsia="Times New Roman"/>
          <w:szCs w:val="24"/>
          <w:lang w:eastAsia="en-US"/>
        </w:rPr>
        <w:t>mục</w:t>
      </w:r>
      <w:r w:rsidRPr="006A4947">
        <w:rPr>
          <w:rFonts w:eastAsia="Times New Roman"/>
          <w:szCs w:val="24"/>
          <w:lang w:eastAsia="en-US"/>
        </w:rPr>
        <w:t xml:space="preserve"> 7 phần II có nội dung nhiệm vụ giao Sở Tư pháp chủ trì: </w:t>
      </w:r>
      <w:r w:rsidRPr="006A4947">
        <w:rPr>
          <w:rFonts w:eastAsia="Times New Roman"/>
          <w:i/>
          <w:iCs/>
          <w:szCs w:val="24"/>
          <w:lang w:eastAsia="en-US"/>
        </w:rPr>
        <w:t>“Nghiên cứu việc xem xét, quyết định chuyển giao thẩm quyền chứng thực giao dịch từ Phòng Tư pháp cấp huyện, Ủy ban nhân dân cấp xã sang tổ chức hành nghề công chứng tại những địa bàn cấp huyện đã phát triển được tổ chức hành nghề công chứng đáp ứng yêu cầu công chứng của cá nhân, tổ chức”.</w:t>
      </w:r>
    </w:p>
    <w:p w14:paraId="604E1C4F" w14:textId="08B78FC9" w:rsidR="006A4947" w:rsidRPr="00301608" w:rsidRDefault="006A4947" w:rsidP="006A4947">
      <w:pPr>
        <w:pStyle w:val="BodyTextIndent"/>
        <w:spacing w:before="120" w:after="0"/>
        <w:ind w:left="0" w:firstLine="709"/>
        <w:jc w:val="both"/>
        <w:rPr>
          <w:rFonts w:eastAsia="Times New Roman"/>
          <w:i/>
          <w:iCs/>
          <w:szCs w:val="24"/>
          <w:lang w:eastAsia="en-US"/>
        </w:rPr>
      </w:pPr>
      <w:r w:rsidRPr="00301608">
        <w:rPr>
          <w:rFonts w:eastAsia="Times New Roman"/>
          <w:szCs w:val="24"/>
          <w:lang w:eastAsia="en-US"/>
        </w:rPr>
        <w:t xml:space="preserve">Ngày 22/01/2025, UBND tỉnh Bắc Ninh (cũ) ban hành Kế hoạch số 56/KH-UBND về triển khai thi hành Luật công chứng trên địa bàn tỉnh Bắc Ninh; tại điểm 3 phần II có nội dung nhiệm vụ giao Sở Tư pháp chủ trì tham mưu UBND tỉnh ban hành </w:t>
      </w:r>
      <w:r w:rsidRPr="00301608">
        <w:rPr>
          <w:rFonts w:eastAsia="Times New Roman"/>
          <w:i/>
          <w:iCs/>
          <w:szCs w:val="24"/>
          <w:lang w:eastAsia="en-US"/>
        </w:rPr>
        <w:t>“Quyết định của UBND tỉnh về chuyển giao thẩm quyền chứng thực giao dịch từ Phòng Tư pháp cấp huyện, UBND cấp xã sang tổ chức hành nghề công chứng tại địa bàn cấp huyện đã phát triển được tổ chức hành nghề công chứng đáp ứng yêu cầu công chứng của cá nhân, tổ chức”.</w:t>
      </w:r>
    </w:p>
    <w:bookmarkEnd w:id="4"/>
    <w:p w14:paraId="23AC0072" w14:textId="29BC1A9D" w:rsidR="009267EF" w:rsidRDefault="000452D1" w:rsidP="00CF3207">
      <w:pPr>
        <w:pStyle w:val="BodyTextIndent"/>
        <w:spacing w:before="120" w:after="0"/>
        <w:ind w:left="0" w:firstLine="709"/>
        <w:jc w:val="both"/>
        <w:rPr>
          <w:b/>
          <w:lang w:val="da-DK"/>
        </w:rPr>
      </w:pPr>
      <w:r w:rsidRPr="000A4A54">
        <w:rPr>
          <w:b/>
          <w:lang w:val="da-DK"/>
        </w:rPr>
        <w:t>2. Cơ sở thực tiễn</w:t>
      </w:r>
    </w:p>
    <w:p w14:paraId="6ACA1085" w14:textId="68A1A56E" w:rsidR="002A313A" w:rsidRDefault="002A313A" w:rsidP="002A313A">
      <w:pPr>
        <w:pStyle w:val="BodyTextIndent"/>
        <w:spacing w:before="40" w:after="40"/>
        <w:ind w:left="0" w:firstLine="709"/>
        <w:jc w:val="both"/>
        <w:rPr>
          <w:lang w:val="da-DK"/>
        </w:rPr>
      </w:pPr>
      <w:bookmarkStart w:id="8" w:name="_Hlk207351408"/>
      <w:bookmarkStart w:id="9" w:name="_Hlk207353387"/>
      <w:r>
        <w:rPr>
          <w:lang w:val="da-DK"/>
        </w:rPr>
        <w:t xml:space="preserve">Thực hiện </w:t>
      </w:r>
      <w:r w:rsidRPr="004C1BF3">
        <w:rPr>
          <w:lang w:val="da-DK"/>
        </w:rPr>
        <w:t>Nghị quyết số 60-NQ/TW ngày 12/4/2025 của Ban Chấp hành Trung ương Đảng khoá XIII</w:t>
      </w:r>
      <w:r>
        <w:rPr>
          <w:lang w:val="da-DK"/>
        </w:rPr>
        <w:t xml:space="preserve"> về việc sáp nhập tỉnh Bắc Giang (cũ) và tỉnh Bắc Ninh (cũ) thành tỉnh Bắc Ninh (mới) và c</w:t>
      </w:r>
      <w:r w:rsidRPr="004C1BF3">
        <w:rPr>
          <w:lang w:val="da-DK"/>
        </w:rPr>
        <w:t>hủ trương tổ chức chính quyền địa phương 2 cấp</w:t>
      </w:r>
      <w:r>
        <w:rPr>
          <w:lang w:val="da-DK"/>
        </w:rPr>
        <w:t>,</w:t>
      </w:r>
      <w:r w:rsidRPr="004C1BF3">
        <w:rPr>
          <w:lang w:val="da-DK"/>
        </w:rPr>
        <w:t xml:space="preserve"> kết thúc hoạt động của đơn vị hành chính cấp huyện</w:t>
      </w:r>
      <w:r>
        <w:rPr>
          <w:lang w:val="da-DK"/>
        </w:rPr>
        <w:t>. Hiện tại, tỉnh  Bắc Ninh mới gồm 99 đơn vị cấp xã.</w:t>
      </w:r>
    </w:p>
    <w:bookmarkEnd w:id="8"/>
    <w:p w14:paraId="694CB8BF" w14:textId="411DDEEC" w:rsidR="008D7C9D" w:rsidRPr="001D4C9F" w:rsidRDefault="008D7C9D" w:rsidP="008D7C9D">
      <w:pPr>
        <w:pStyle w:val="BodyTextIndent"/>
        <w:spacing w:before="40" w:after="40"/>
        <w:ind w:left="0" w:firstLine="709"/>
        <w:jc w:val="both"/>
        <w:rPr>
          <w:spacing w:val="4"/>
          <w:lang w:val="da-DK"/>
        </w:rPr>
      </w:pPr>
      <w:r w:rsidRPr="001D4C9F">
        <w:rPr>
          <w:spacing w:val="4"/>
          <w:lang w:val="da-DK"/>
        </w:rPr>
        <w:t xml:space="preserve">Đối với các tổ chức hành nghề công chứng. Hiện tại, tỉnh Bắc Ninh có 59 </w:t>
      </w:r>
      <w:r w:rsidR="001D4C9F" w:rsidRPr="001D4C9F">
        <w:rPr>
          <w:spacing w:val="4"/>
          <w:lang w:val="da-DK"/>
        </w:rPr>
        <w:t xml:space="preserve">tổ chức hành nghề công chứng (02 Phòng công chứng và 57 Văn phòng công chứng) </w:t>
      </w:r>
      <w:r w:rsidRPr="001D4C9F">
        <w:rPr>
          <w:spacing w:val="4"/>
          <w:lang w:val="da-DK"/>
        </w:rPr>
        <w:t xml:space="preserve">được phân bổ </w:t>
      </w:r>
      <w:r w:rsidR="001D4C9F" w:rsidRPr="001D4C9F">
        <w:rPr>
          <w:spacing w:val="4"/>
          <w:lang w:val="da-DK"/>
        </w:rPr>
        <w:t xml:space="preserve">tại 22 đơn vị cấp xã </w:t>
      </w:r>
      <w:r w:rsidR="002B4E1C" w:rsidRPr="001D4C9F">
        <w:rPr>
          <w:spacing w:val="4"/>
          <w:lang w:val="da-DK"/>
        </w:rPr>
        <w:t>như sau: Phường Bắc Giang 09 VPCC, phường Tân Tiến 03 VPCC, phường Đa Mai 01 VPCC, p</w:t>
      </w:r>
      <w:r w:rsidRPr="001D4C9F">
        <w:rPr>
          <w:spacing w:val="4"/>
          <w:lang w:val="da-DK"/>
        </w:rPr>
        <w:t>hường Yên Dũng 02</w:t>
      </w:r>
      <w:r w:rsidR="002B4E1C" w:rsidRPr="001D4C9F">
        <w:rPr>
          <w:spacing w:val="4"/>
          <w:lang w:val="da-DK"/>
        </w:rPr>
        <w:t xml:space="preserve"> VPCC, p</w:t>
      </w:r>
      <w:r w:rsidRPr="001D4C9F">
        <w:rPr>
          <w:spacing w:val="4"/>
          <w:lang w:val="da-DK"/>
        </w:rPr>
        <w:t>hường Việt Yên 04</w:t>
      </w:r>
      <w:r w:rsidR="002B4E1C" w:rsidRPr="001D4C9F">
        <w:rPr>
          <w:spacing w:val="4"/>
          <w:lang w:val="da-DK"/>
        </w:rPr>
        <w:t xml:space="preserve"> VPCC, xã </w:t>
      </w:r>
      <w:r w:rsidRPr="001D4C9F">
        <w:rPr>
          <w:spacing w:val="4"/>
          <w:lang w:val="da-DK"/>
        </w:rPr>
        <w:t>Lạng Giang 02</w:t>
      </w:r>
      <w:r w:rsidR="002B4E1C" w:rsidRPr="001D4C9F">
        <w:rPr>
          <w:spacing w:val="4"/>
          <w:lang w:val="da-DK"/>
        </w:rPr>
        <w:t xml:space="preserve"> </w:t>
      </w:r>
      <w:r w:rsidR="002B4E1C" w:rsidRPr="00301608">
        <w:rPr>
          <w:spacing w:val="4"/>
          <w:lang w:val="da-DK"/>
        </w:rPr>
        <w:t>VPCC, p</w:t>
      </w:r>
      <w:r w:rsidRPr="00301608">
        <w:rPr>
          <w:spacing w:val="4"/>
          <w:lang w:val="da-DK"/>
        </w:rPr>
        <w:t>hường Chũ 02</w:t>
      </w:r>
      <w:r w:rsidR="002B4E1C" w:rsidRPr="00301608">
        <w:rPr>
          <w:spacing w:val="4"/>
          <w:lang w:val="da-DK"/>
        </w:rPr>
        <w:t xml:space="preserve"> VPCC, x</w:t>
      </w:r>
      <w:r w:rsidRPr="00301608">
        <w:rPr>
          <w:spacing w:val="4"/>
          <w:lang w:val="da-DK"/>
        </w:rPr>
        <w:t>ã Hiệp Hoà 03</w:t>
      </w:r>
      <w:r w:rsidR="002B4E1C" w:rsidRPr="00301608">
        <w:rPr>
          <w:spacing w:val="4"/>
          <w:lang w:val="da-DK"/>
        </w:rPr>
        <w:t xml:space="preserve"> VPCC, x</w:t>
      </w:r>
      <w:r w:rsidRPr="00301608">
        <w:rPr>
          <w:spacing w:val="4"/>
          <w:lang w:val="da-DK"/>
        </w:rPr>
        <w:t>ã Tân Yên 02</w:t>
      </w:r>
      <w:r w:rsidR="002B4E1C" w:rsidRPr="00301608">
        <w:rPr>
          <w:spacing w:val="4"/>
          <w:lang w:val="da-DK"/>
        </w:rPr>
        <w:t xml:space="preserve"> VPCC, x</w:t>
      </w:r>
      <w:r w:rsidRPr="00301608">
        <w:rPr>
          <w:spacing w:val="4"/>
          <w:lang w:val="da-DK"/>
        </w:rPr>
        <w:t>ã L</w:t>
      </w:r>
      <w:r w:rsidRPr="001D4C9F">
        <w:rPr>
          <w:spacing w:val="4"/>
          <w:lang w:val="da-DK"/>
        </w:rPr>
        <w:t>ục Nam 01</w:t>
      </w:r>
      <w:r w:rsidR="002B4E1C" w:rsidRPr="001D4C9F">
        <w:rPr>
          <w:spacing w:val="4"/>
          <w:lang w:val="da-DK"/>
        </w:rPr>
        <w:t xml:space="preserve"> VPCC, </w:t>
      </w:r>
      <w:r w:rsidR="002B4E1C" w:rsidRPr="00D1503E">
        <w:rPr>
          <w:iCs/>
          <w:spacing w:val="4"/>
          <w:lang w:val="da-DK"/>
        </w:rPr>
        <w:t xml:space="preserve">xã Yên Thế 01 VPCC (VPCC Nguyễn Tuấn Khanh </w:t>
      </w:r>
      <w:r w:rsidR="00734355" w:rsidRPr="00D1503E">
        <w:rPr>
          <w:iCs/>
          <w:spacing w:val="4"/>
          <w:lang w:val="da-DK"/>
        </w:rPr>
        <w:t xml:space="preserve"> - ĐKHĐ</w:t>
      </w:r>
      <w:r w:rsidR="002B4E1C" w:rsidRPr="00D1503E">
        <w:rPr>
          <w:iCs/>
          <w:spacing w:val="4"/>
          <w:lang w:val="da-DK"/>
        </w:rPr>
        <w:t>: 13/8/2024)</w:t>
      </w:r>
      <w:r w:rsidR="00734355" w:rsidRPr="00D1503E">
        <w:rPr>
          <w:iCs/>
          <w:spacing w:val="4"/>
          <w:lang w:val="da-DK"/>
        </w:rPr>
        <w:t>, x</w:t>
      </w:r>
      <w:r w:rsidRPr="00D1503E">
        <w:rPr>
          <w:iCs/>
          <w:spacing w:val="4"/>
          <w:lang w:val="da-DK"/>
        </w:rPr>
        <w:t>ã Bắc Lũng 01</w:t>
      </w:r>
      <w:r w:rsidR="00734355" w:rsidRPr="00D1503E">
        <w:rPr>
          <w:iCs/>
          <w:spacing w:val="4"/>
          <w:lang w:val="da-DK"/>
        </w:rPr>
        <w:t xml:space="preserve"> VPCC (</w:t>
      </w:r>
      <w:r w:rsidRPr="00D1503E">
        <w:rPr>
          <w:iCs/>
          <w:spacing w:val="4"/>
          <w:lang w:val="da-DK"/>
        </w:rPr>
        <w:t xml:space="preserve">Văn phòng công chứng </w:t>
      </w:r>
      <w:r w:rsidR="00304932" w:rsidRPr="00D1503E">
        <w:rPr>
          <w:iCs/>
          <w:spacing w:val="4"/>
          <w:lang w:val="da-DK"/>
        </w:rPr>
        <w:t>An Trí Việt</w:t>
      </w:r>
      <w:r w:rsidRPr="00D1503E">
        <w:rPr>
          <w:iCs/>
          <w:spacing w:val="4"/>
          <w:lang w:val="da-DK"/>
        </w:rPr>
        <w:t xml:space="preserve"> – </w:t>
      </w:r>
      <w:r w:rsidR="00EF4AD6" w:rsidRPr="00D1503E">
        <w:rPr>
          <w:iCs/>
          <w:spacing w:val="4"/>
          <w:lang w:val="da-DK"/>
        </w:rPr>
        <w:t>ĐKHĐ t</w:t>
      </w:r>
      <w:r w:rsidRPr="00D1503E">
        <w:rPr>
          <w:iCs/>
          <w:spacing w:val="4"/>
          <w:lang w:val="da-DK"/>
        </w:rPr>
        <w:t>háng 6/2025</w:t>
      </w:r>
      <w:r w:rsidR="00734355" w:rsidRPr="00D1503E">
        <w:rPr>
          <w:iCs/>
          <w:spacing w:val="4"/>
          <w:lang w:val="da-DK"/>
        </w:rPr>
        <w:t>),</w:t>
      </w:r>
      <w:r w:rsidR="00734355" w:rsidRPr="001D4C9F">
        <w:rPr>
          <w:spacing w:val="4"/>
          <w:lang w:val="da-DK"/>
        </w:rPr>
        <w:t xml:space="preserve"> p</w:t>
      </w:r>
      <w:r w:rsidRPr="001D4C9F">
        <w:rPr>
          <w:spacing w:val="4"/>
          <w:lang w:val="da-DK"/>
        </w:rPr>
        <w:t>hường Kinh Bắc 0</w:t>
      </w:r>
      <w:r w:rsidR="00734355" w:rsidRPr="001D4C9F">
        <w:rPr>
          <w:spacing w:val="4"/>
          <w:lang w:val="da-DK"/>
        </w:rPr>
        <w:t>9 VPCC và 01 Phòng Công chứng,  p</w:t>
      </w:r>
      <w:r w:rsidRPr="001D4C9F">
        <w:rPr>
          <w:spacing w:val="4"/>
          <w:lang w:val="da-DK"/>
        </w:rPr>
        <w:t>hường Võ Cường 01</w:t>
      </w:r>
      <w:r w:rsidR="00734355" w:rsidRPr="001D4C9F">
        <w:rPr>
          <w:spacing w:val="4"/>
          <w:lang w:val="da-DK"/>
        </w:rPr>
        <w:t xml:space="preserve"> VPCC, p</w:t>
      </w:r>
      <w:r w:rsidRPr="001D4C9F">
        <w:rPr>
          <w:spacing w:val="4"/>
          <w:lang w:val="da-DK"/>
        </w:rPr>
        <w:t>hường Từ Sơn 0</w:t>
      </w:r>
      <w:r w:rsidR="00734355" w:rsidRPr="001D4C9F">
        <w:rPr>
          <w:spacing w:val="4"/>
          <w:lang w:val="da-DK"/>
        </w:rPr>
        <w:t>5 VPCC và 01 Phòng Công chứng, p</w:t>
      </w:r>
      <w:r w:rsidRPr="001D4C9F">
        <w:rPr>
          <w:spacing w:val="4"/>
          <w:lang w:val="da-DK"/>
        </w:rPr>
        <w:t>hường Quế Võ 01</w:t>
      </w:r>
      <w:r w:rsidR="00734355" w:rsidRPr="001D4C9F">
        <w:rPr>
          <w:spacing w:val="4"/>
          <w:lang w:val="da-DK"/>
        </w:rPr>
        <w:t xml:space="preserve"> VPCC, p</w:t>
      </w:r>
      <w:r w:rsidRPr="001D4C9F">
        <w:rPr>
          <w:spacing w:val="4"/>
          <w:lang w:val="da-DK"/>
        </w:rPr>
        <w:t>hường Thuận Thành 03</w:t>
      </w:r>
      <w:r w:rsidR="00734355" w:rsidRPr="001D4C9F">
        <w:rPr>
          <w:spacing w:val="4"/>
          <w:lang w:val="da-DK"/>
        </w:rPr>
        <w:t xml:space="preserve"> VPCC, p</w:t>
      </w:r>
      <w:r w:rsidRPr="001D4C9F">
        <w:rPr>
          <w:spacing w:val="4"/>
          <w:lang w:val="da-DK"/>
        </w:rPr>
        <w:t>hường Phương Liễu 01</w:t>
      </w:r>
      <w:r w:rsidR="00734355" w:rsidRPr="001D4C9F">
        <w:rPr>
          <w:spacing w:val="4"/>
          <w:lang w:val="da-DK"/>
        </w:rPr>
        <w:t xml:space="preserve"> VPCC, x</w:t>
      </w:r>
      <w:r w:rsidRPr="001D4C9F">
        <w:rPr>
          <w:spacing w:val="4"/>
          <w:lang w:val="da-DK"/>
        </w:rPr>
        <w:t>ã Tiên Du 02</w:t>
      </w:r>
      <w:r w:rsidR="00734355" w:rsidRPr="001D4C9F">
        <w:rPr>
          <w:spacing w:val="4"/>
          <w:lang w:val="da-DK"/>
        </w:rPr>
        <w:t xml:space="preserve"> VPCC, x</w:t>
      </w:r>
      <w:r w:rsidRPr="001D4C9F">
        <w:rPr>
          <w:spacing w:val="4"/>
          <w:lang w:val="da-DK"/>
        </w:rPr>
        <w:t>ã Yên Phong 01</w:t>
      </w:r>
      <w:r w:rsidR="00734355" w:rsidRPr="001D4C9F">
        <w:rPr>
          <w:spacing w:val="4"/>
          <w:lang w:val="da-DK"/>
        </w:rPr>
        <w:t xml:space="preserve"> VPCC, x</w:t>
      </w:r>
      <w:r w:rsidRPr="001D4C9F">
        <w:rPr>
          <w:spacing w:val="4"/>
          <w:lang w:val="da-DK"/>
        </w:rPr>
        <w:t>ã Gia Bình 02</w:t>
      </w:r>
      <w:r w:rsidR="00734355" w:rsidRPr="001D4C9F">
        <w:rPr>
          <w:spacing w:val="4"/>
          <w:lang w:val="da-DK"/>
        </w:rPr>
        <w:t xml:space="preserve"> VPCC, x</w:t>
      </w:r>
      <w:r w:rsidRPr="001D4C9F">
        <w:rPr>
          <w:spacing w:val="4"/>
          <w:lang w:val="da-DK"/>
        </w:rPr>
        <w:t>ã Lương Tài 0</w:t>
      </w:r>
      <w:r w:rsidR="00734355" w:rsidRPr="001D4C9F">
        <w:rPr>
          <w:spacing w:val="4"/>
          <w:lang w:val="da-DK"/>
        </w:rPr>
        <w:t>1 VPCC.</w:t>
      </w:r>
    </w:p>
    <w:p w14:paraId="100ACE2B" w14:textId="79541B8A" w:rsidR="008D7C9D" w:rsidRDefault="001D4C9F" w:rsidP="0054193E">
      <w:pPr>
        <w:pStyle w:val="BodyTextIndent"/>
        <w:spacing w:before="120" w:after="0"/>
        <w:ind w:left="0" w:firstLine="709"/>
        <w:jc w:val="both"/>
        <w:rPr>
          <w:lang w:val="da-DK"/>
        </w:rPr>
      </w:pPr>
      <w:r>
        <w:rPr>
          <w:lang w:val="da-DK"/>
        </w:rPr>
        <w:t xml:space="preserve">Kết quả hoạt động của các tổ chức hành nghề công chứng trên địa bàn tỉnh </w:t>
      </w:r>
      <w:r w:rsidR="0054193E">
        <w:rPr>
          <w:lang w:val="da-DK"/>
        </w:rPr>
        <w:t xml:space="preserve">Bắc Ninh </w:t>
      </w:r>
      <w:r>
        <w:rPr>
          <w:lang w:val="da-DK"/>
        </w:rPr>
        <w:t xml:space="preserve">trong năm 2024 và 6 tháng đầu năm 2025 </w:t>
      </w:r>
      <w:r w:rsidR="0054193E">
        <w:rPr>
          <w:lang w:val="da-DK"/>
        </w:rPr>
        <w:t xml:space="preserve">đã tiến hành công chứng </w:t>
      </w:r>
      <w:r w:rsidR="003A79F5">
        <w:rPr>
          <w:lang w:val="da-DK"/>
        </w:rPr>
        <w:t xml:space="preserve">288.255 </w:t>
      </w:r>
      <w:r w:rsidR="00902662">
        <w:rPr>
          <w:lang w:val="da-DK"/>
        </w:rPr>
        <w:t>hợp đồng, giao dịch</w:t>
      </w:r>
      <w:r w:rsidR="0054193E">
        <w:rPr>
          <w:lang w:val="da-DK"/>
        </w:rPr>
        <w:t xml:space="preserve">. </w:t>
      </w:r>
    </w:p>
    <w:p w14:paraId="68D20FD5" w14:textId="30C75FD1" w:rsidR="0054193E" w:rsidRDefault="0054193E" w:rsidP="0054193E">
      <w:pPr>
        <w:pStyle w:val="BodyTextIndent"/>
        <w:spacing w:before="120" w:after="0"/>
        <w:ind w:left="0" w:firstLine="709"/>
        <w:jc w:val="both"/>
        <w:rPr>
          <w:lang w:val="da-DK"/>
        </w:rPr>
      </w:pPr>
      <w:r>
        <w:rPr>
          <w:lang w:val="da-DK"/>
        </w:rPr>
        <w:t xml:space="preserve">Đối với UBND cấp xã trên địa bàn tỉnh Bắc Ninh trong năm 2024 và 6 tháng đầu năm 2025 đã chứng thực </w:t>
      </w:r>
      <w:r w:rsidR="003A79F5">
        <w:rPr>
          <w:lang w:val="da-DK"/>
        </w:rPr>
        <w:t xml:space="preserve">90.753 </w:t>
      </w:r>
      <w:r>
        <w:rPr>
          <w:lang w:val="da-DK"/>
        </w:rPr>
        <w:t xml:space="preserve">hợp đồng, giao dịch. </w:t>
      </w:r>
    </w:p>
    <w:p w14:paraId="40FF05E4" w14:textId="50D38629" w:rsidR="008A2F26" w:rsidRDefault="0054193E" w:rsidP="0054193E">
      <w:pPr>
        <w:pStyle w:val="BodyTextIndent"/>
        <w:spacing w:before="120" w:after="0"/>
        <w:ind w:left="0" w:firstLine="709"/>
        <w:jc w:val="both"/>
        <w:rPr>
          <w:lang w:val="da-DK"/>
        </w:rPr>
      </w:pPr>
      <w:r>
        <w:rPr>
          <w:lang w:val="da-DK"/>
        </w:rPr>
        <w:lastRenderedPageBreak/>
        <w:t xml:space="preserve">Như vậy, có thể thấy số lượng việc chứng thực hợp đồng, giao dịch tại UBND cấp xã trong giai đoạn hiện nay chiếm tỷ lệ ít </w:t>
      </w:r>
      <w:r w:rsidR="003A79F5">
        <w:rPr>
          <w:lang w:val="da-DK"/>
        </w:rPr>
        <w:t xml:space="preserve">hơn </w:t>
      </w:r>
      <w:r>
        <w:rPr>
          <w:lang w:val="da-DK"/>
        </w:rPr>
        <w:t>so với số lượng việc công chứng hợp đồng, giao dịch do các tổ chức hành nghề công chứng thực hiện.</w:t>
      </w:r>
    </w:p>
    <w:p w14:paraId="073F0B74" w14:textId="77777777" w:rsidR="008A2F26" w:rsidRDefault="008A2F26" w:rsidP="0054193E">
      <w:pPr>
        <w:pStyle w:val="BodyTextIndent"/>
        <w:spacing w:before="120" w:after="0"/>
        <w:ind w:left="0" w:firstLine="709"/>
        <w:jc w:val="both"/>
        <w:rPr>
          <w:lang w:val="da-DK"/>
        </w:rPr>
      </w:pPr>
      <w:r>
        <w:rPr>
          <w:lang w:val="da-DK"/>
        </w:rPr>
        <w:t>Bên cạnh đó, hiện nay trong điều kiện thực hiện chính quyền địa phương 02 cấp, UBND các xã, phường đang phải triển khai khối lượng công việc rất lớn trong phạm vi chức trách, nhiệm vụ và tiếp nhận khối lượng công việc của UBND cấp huyện được chuyển giao.</w:t>
      </w:r>
    </w:p>
    <w:p w14:paraId="15F4D67A" w14:textId="7C8A9CF0" w:rsidR="00902662" w:rsidRDefault="008A2F26" w:rsidP="008A2F26">
      <w:pPr>
        <w:pStyle w:val="BodyTextIndent"/>
        <w:spacing w:before="120" w:after="0"/>
        <w:ind w:left="0" w:firstLine="709"/>
        <w:jc w:val="both"/>
        <w:rPr>
          <w:lang w:val="da-DK"/>
        </w:rPr>
      </w:pPr>
      <w:r>
        <w:rPr>
          <w:lang w:val="da-DK"/>
        </w:rPr>
        <w:t>Vì vậy, c</w:t>
      </w:r>
      <w:r>
        <w:t>huyển giao thẩm quyền chứng thực giao dịch từ UBND cấp xã sang các tổ chức hành nghề công chứng là hoàn toàn có cơ sở thực tiễn.</w:t>
      </w:r>
    </w:p>
    <w:bookmarkEnd w:id="9"/>
    <w:p w14:paraId="39A4BB15" w14:textId="06DF7AAC" w:rsidR="001F638D" w:rsidRPr="00F32BF2" w:rsidRDefault="001F638D" w:rsidP="00902662">
      <w:pPr>
        <w:tabs>
          <w:tab w:val="left" w:pos="5415"/>
        </w:tabs>
        <w:spacing w:before="120"/>
        <w:ind w:firstLine="709"/>
        <w:jc w:val="both"/>
        <w:rPr>
          <w:rFonts w:ascii="Times New Roman" w:hAnsi="Times New Roman"/>
          <w:spacing w:val="-10"/>
          <w:szCs w:val="28"/>
          <w:lang w:val="nl-NL" w:bidi="he-IL"/>
        </w:rPr>
      </w:pPr>
      <w:r w:rsidRPr="00F32BF2">
        <w:rPr>
          <w:rFonts w:ascii="Times New Roman" w:hAnsi="Times New Roman"/>
          <w:b/>
          <w:bCs/>
          <w:color w:val="000000"/>
          <w:spacing w:val="-10"/>
          <w:sz w:val="26"/>
          <w:szCs w:val="30"/>
          <w:shd w:val="clear" w:color="auto" w:fill="FFFFFF"/>
          <w:lang w:val="vi-VN"/>
        </w:rPr>
        <w:t>II. MỤC ĐÍCH</w:t>
      </w:r>
      <w:r w:rsidRPr="00F32BF2">
        <w:rPr>
          <w:rFonts w:ascii="Times New Roman" w:hAnsi="Times New Roman"/>
          <w:b/>
          <w:bCs/>
          <w:color w:val="000000"/>
          <w:spacing w:val="-10"/>
          <w:sz w:val="26"/>
          <w:szCs w:val="30"/>
          <w:shd w:val="clear" w:color="auto" w:fill="FFFFFF"/>
        </w:rPr>
        <w:t xml:space="preserve"> BAN HÀNH</w:t>
      </w:r>
      <w:r w:rsidRPr="00F32BF2">
        <w:rPr>
          <w:rFonts w:ascii="Times New Roman" w:hAnsi="Times New Roman"/>
          <w:b/>
          <w:bCs/>
          <w:color w:val="000000"/>
          <w:spacing w:val="-10"/>
          <w:sz w:val="26"/>
          <w:szCs w:val="30"/>
          <w:shd w:val="clear" w:color="auto" w:fill="FFFFFF"/>
          <w:lang w:val="vi-VN"/>
        </w:rPr>
        <w:t xml:space="preserve">, QUAN ĐIỂM XÂY DỰNG DỰ THẢO </w:t>
      </w:r>
      <w:r w:rsidRPr="00F32BF2">
        <w:rPr>
          <w:rFonts w:ascii="Times New Roman" w:hAnsi="Times New Roman"/>
          <w:b/>
          <w:bCs/>
          <w:color w:val="000000"/>
          <w:spacing w:val="-10"/>
          <w:sz w:val="26"/>
          <w:szCs w:val="30"/>
          <w:shd w:val="clear" w:color="auto" w:fill="FFFFFF"/>
        </w:rPr>
        <w:t>VĂN BẢN</w:t>
      </w:r>
      <w:r w:rsidRPr="00F32BF2">
        <w:rPr>
          <w:rFonts w:ascii="Times New Roman" w:hAnsi="Times New Roman"/>
          <w:b/>
          <w:bCs/>
          <w:color w:val="000000"/>
          <w:spacing w:val="-10"/>
          <w:sz w:val="26"/>
          <w:szCs w:val="30"/>
          <w:shd w:val="clear" w:color="auto" w:fill="FFFFFF"/>
          <w:lang w:val="vi-VN"/>
        </w:rPr>
        <w:t xml:space="preserve"> </w:t>
      </w:r>
    </w:p>
    <w:p w14:paraId="3B530752" w14:textId="7DEB8C7B" w:rsidR="008A2F26" w:rsidRDefault="001F638D" w:rsidP="00902662">
      <w:pPr>
        <w:spacing w:before="120"/>
        <w:ind w:firstLine="720"/>
        <w:jc w:val="both"/>
        <w:rPr>
          <w:rFonts w:ascii="Times New Roman" w:hAnsi="Times New Roman"/>
          <w:b/>
          <w:bCs/>
          <w:iCs/>
          <w:color w:val="000000"/>
          <w:szCs w:val="32"/>
          <w:shd w:val="clear" w:color="auto" w:fill="FFFFFF"/>
        </w:rPr>
      </w:pPr>
      <w:r w:rsidRPr="00F32BF2">
        <w:rPr>
          <w:rFonts w:ascii="Times New Roman" w:hAnsi="Times New Roman"/>
          <w:b/>
          <w:bCs/>
          <w:iCs/>
          <w:color w:val="000000"/>
          <w:szCs w:val="32"/>
          <w:shd w:val="clear" w:color="auto" w:fill="FFFFFF"/>
          <w:lang w:val="vi-VN"/>
        </w:rPr>
        <w:t xml:space="preserve">1. </w:t>
      </w:r>
      <w:r w:rsidRPr="00902662">
        <w:rPr>
          <w:rFonts w:ascii="Times New Roman" w:hAnsi="Times New Roman"/>
          <w:b/>
          <w:bCs/>
          <w:iCs/>
          <w:color w:val="000000"/>
          <w:szCs w:val="32"/>
          <w:shd w:val="clear" w:color="auto" w:fill="FFFFFF"/>
          <w:lang w:val="vi-VN"/>
        </w:rPr>
        <w:t>Mục đích</w:t>
      </w:r>
      <w:r w:rsidRPr="00902662">
        <w:rPr>
          <w:rFonts w:ascii="Times New Roman" w:hAnsi="Times New Roman"/>
          <w:b/>
          <w:bCs/>
          <w:iCs/>
          <w:color w:val="000000"/>
          <w:szCs w:val="32"/>
          <w:shd w:val="clear" w:color="auto" w:fill="FFFFFF"/>
        </w:rPr>
        <w:t xml:space="preserve"> ban hành văn bản</w:t>
      </w:r>
    </w:p>
    <w:p w14:paraId="78A17C05" w14:textId="693C77AB" w:rsidR="0058518A" w:rsidRDefault="0058518A" w:rsidP="0058518A">
      <w:pPr>
        <w:spacing w:before="120"/>
        <w:ind w:firstLine="709"/>
        <w:jc w:val="both"/>
        <w:rPr>
          <w:rFonts w:ascii="Times New Roman" w:hAnsi="Times New Roman"/>
        </w:rPr>
      </w:pPr>
      <w:r>
        <w:rPr>
          <w:rFonts w:ascii="Times New Roman" w:hAnsi="Times New Roman"/>
        </w:rPr>
        <w:t>Thực hiện chủ trương xã hội hoá lĩnh vực công chứng mà Đảng và Nhà nước đã đặt ra trong giai đoạn hiện nay nhằm giảm tải khối lượng công việc tại các cơ quan Nhà nước; phát huy, huy động các nguồn lực xã hội, nâng cao tính chuyên nghiệp trong hành nghề của các tổ chức hành nghề công chứng.</w:t>
      </w:r>
    </w:p>
    <w:p w14:paraId="5DE415B9" w14:textId="65910B36" w:rsidR="00902662" w:rsidRPr="008A2F26" w:rsidRDefault="008A2F26" w:rsidP="00296F28">
      <w:pPr>
        <w:spacing w:before="80"/>
        <w:ind w:firstLine="720"/>
        <w:jc w:val="both"/>
        <w:rPr>
          <w:rFonts w:ascii="Times New Roman" w:hAnsi="Times New Roman"/>
          <w:szCs w:val="28"/>
          <w:lang w:val="da-DK"/>
        </w:rPr>
      </w:pPr>
      <w:r w:rsidRPr="008A2F26">
        <w:rPr>
          <w:rFonts w:ascii="Times New Roman" w:hAnsi="Times New Roman"/>
          <w:szCs w:val="28"/>
          <w:lang w:val="da-DK"/>
        </w:rPr>
        <w:t>C</w:t>
      </w:r>
      <w:r w:rsidR="00902662" w:rsidRPr="008A2F26">
        <w:rPr>
          <w:rFonts w:ascii="Times New Roman" w:hAnsi="Times New Roman"/>
          <w:szCs w:val="28"/>
          <w:lang w:val="da-DK"/>
        </w:rPr>
        <w:t>huyển giao thẩm quyền chứng thực hợp đồng, giao dịch từ UBND cấp xã sang tổ chức hành nghề công chứng trên địa bàn tỉnh nhằm tách bạch rõ ràng giữa hoạt động chứng thực và hoạt động công chứng, tạo sự chuyên nghiệp cho các tổ chức hành nghề công chứng, đảm bảo tính xác thực và pháp lý cao hơn cho hợp đồng, giao dịch, đồng thời giúp chính quyền cấp xã tập trung nguồn lực vào các nhiệm vụ quản lý nhà nước khác. </w:t>
      </w:r>
    </w:p>
    <w:p w14:paraId="393BA49A" w14:textId="77777777" w:rsidR="009267EF" w:rsidRDefault="000452D1" w:rsidP="00296F28">
      <w:pPr>
        <w:pStyle w:val="BodyTextIndent"/>
        <w:spacing w:before="80" w:after="0"/>
        <w:ind w:left="0" w:firstLine="709"/>
        <w:jc w:val="both"/>
        <w:rPr>
          <w:b/>
          <w:lang w:val="da-DK"/>
        </w:rPr>
      </w:pPr>
      <w:r>
        <w:rPr>
          <w:b/>
          <w:lang w:val="da-DK"/>
        </w:rPr>
        <w:t>2. Quan điểm xây dựng dự thảo văn bản</w:t>
      </w:r>
    </w:p>
    <w:p w14:paraId="269C6D90" w14:textId="77777777" w:rsidR="007514BA" w:rsidRDefault="000452D1" w:rsidP="00296F28">
      <w:pPr>
        <w:spacing w:before="80"/>
        <w:ind w:firstLine="720"/>
        <w:jc w:val="both"/>
        <w:rPr>
          <w:rFonts w:ascii="Times New Roman" w:hAnsi="Times New Roman"/>
          <w:szCs w:val="28"/>
          <w:lang w:val="da-DK"/>
        </w:rPr>
      </w:pPr>
      <w:r w:rsidRPr="007514BA">
        <w:rPr>
          <w:rFonts w:ascii="Times New Roman" w:hAnsi="Times New Roman"/>
          <w:szCs w:val="28"/>
          <w:lang w:val="da-DK"/>
        </w:rPr>
        <w:t xml:space="preserve">Việc tham mưu Quyết định phải phù hợp với các quy định của Luật Ban hành văn bản quy phạm pháp luật, bảo đảm cụ thể hóa phù hợp với thực tiễn địa phương </w:t>
      </w:r>
      <w:r w:rsidR="0051739D" w:rsidRPr="007514BA">
        <w:rPr>
          <w:rFonts w:ascii="Times New Roman" w:hAnsi="Times New Roman"/>
          <w:szCs w:val="28"/>
          <w:lang w:val="da-DK"/>
        </w:rPr>
        <w:t xml:space="preserve">trong điều kiện sáp nhập tỉnh và thực hiện chính quyền địa phương hai cấp. Đồng thời, </w:t>
      </w:r>
      <w:r w:rsidRPr="007514BA">
        <w:rPr>
          <w:rFonts w:ascii="Times New Roman" w:hAnsi="Times New Roman"/>
          <w:szCs w:val="28"/>
          <w:lang w:val="da-DK"/>
        </w:rPr>
        <w:t>bám sát</w:t>
      </w:r>
      <w:r w:rsidR="0051739D" w:rsidRPr="007514BA">
        <w:rPr>
          <w:rFonts w:ascii="Times New Roman" w:hAnsi="Times New Roman"/>
          <w:szCs w:val="28"/>
          <w:lang w:val="da-DK"/>
        </w:rPr>
        <w:t xml:space="preserve"> và tuân thủ </w:t>
      </w:r>
      <w:r w:rsidRPr="007514BA">
        <w:rPr>
          <w:rFonts w:ascii="Times New Roman" w:hAnsi="Times New Roman"/>
          <w:szCs w:val="28"/>
          <w:lang w:val="da-DK"/>
        </w:rPr>
        <w:t>theo đúng</w:t>
      </w:r>
      <w:r w:rsidR="0051739D" w:rsidRPr="007514BA">
        <w:rPr>
          <w:rFonts w:ascii="Times New Roman" w:hAnsi="Times New Roman"/>
          <w:szCs w:val="28"/>
          <w:lang w:val="da-DK"/>
        </w:rPr>
        <w:t xml:space="preserve"> các</w:t>
      </w:r>
      <w:r w:rsidRPr="007514BA">
        <w:rPr>
          <w:rFonts w:ascii="Times New Roman" w:hAnsi="Times New Roman"/>
          <w:szCs w:val="28"/>
          <w:lang w:val="da-DK"/>
        </w:rPr>
        <w:t xml:space="preserve"> quy định của </w:t>
      </w:r>
      <w:r w:rsidR="0051739D" w:rsidRPr="007514BA">
        <w:rPr>
          <w:rFonts w:ascii="Times New Roman" w:hAnsi="Times New Roman"/>
          <w:szCs w:val="28"/>
          <w:lang w:val="da-DK"/>
        </w:rPr>
        <w:t xml:space="preserve">Luật Công chứng năm 2024, Nghị định số 104/2025/NĐ-CP ngày 15/5/2025 của Chính phủ và các văn bản hướng dẫn thi hành. </w:t>
      </w:r>
    </w:p>
    <w:p w14:paraId="33C57FF2" w14:textId="56E264D6" w:rsidR="00B50484" w:rsidRPr="00B50484" w:rsidRDefault="007514BA" w:rsidP="00296F28">
      <w:pPr>
        <w:spacing w:before="80"/>
        <w:ind w:firstLine="720"/>
        <w:jc w:val="both"/>
        <w:rPr>
          <w:rFonts w:ascii="Times New Roman" w:hAnsi="Times New Roman"/>
          <w:szCs w:val="28"/>
          <w:lang w:val="da-DK"/>
        </w:rPr>
      </w:pPr>
      <w:r>
        <w:rPr>
          <w:rFonts w:ascii="Times New Roman" w:hAnsi="Times New Roman"/>
          <w:szCs w:val="28"/>
          <w:lang w:val="da-DK"/>
        </w:rPr>
        <w:t>Ban hành quyết định phải bảo đảm phù hợp yêu cầu thực tế, sự phát triển kinh tế - xã hội ở các địa bàn trong tỉnh, đánh giá đúng thực trạng</w:t>
      </w:r>
      <w:r w:rsidR="00024767">
        <w:rPr>
          <w:rFonts w:ascii="Times New Roman" w:hAnsi="Times New Roman"/>
          <w:szCs w:val="28"/>
          <w:lang w:val="da-DK"/>
        </w:rPr>
        <w:t>, số lượng, chất lượng hoạt động của các tổ chức hành nghề công chứng trên địa bàn tỉnh</w:t>
      </w:r>
      <w:r w:rsidR="00B50484">
        <w:rPr>
          <w:rFonts w:ascii="Times New Roman" w:hAnsi="Times New Roman"/>
          <w:szCs w:val="28"/>
          <w:lang w:val="da-DK"/>
        </w:rPr>
        <w:t xml:space="preserve">; </w:t>
      </w:r>
      <w:r w:rsidR="00024767">
        <w:rPr>
          <w:rFonts w:ascii="Times New Roman" w:hAnsi="Times New Roman"/>
          <w:szCs w:val="28"/>
          <w:lang w:val="da-DK"/>
        </w:rPr>
        <w:t xml:space="preserve">bảo đảm đúng quy định pháp luật </w:t>
      </w:r>
      <w:r w:rsidR="00B50484" w:rsidRPr="00B50484">
        <w:rPr>
          <w:rFonts w:ascii="Times New Roman" w:hAnsi="Times New Roman"/>
          <w:szCs w:val="28"/>
          <w:lang w:val="da-DK"/>
        </w:rPr>
        <w:t>tại khoản 3 Điều 19 Luật Công chứng 2024; điểm e khoản 1 Điều 63, khoản 3 Điều 66 Nghị định số 104/2025/NĐ-CP ngày 15/5/2025 của Chính phủ quy định chi tiết một số điều và biện pháp thi hành Luật Công chứng.</w:t>
      </w:r>
    </w:p>
    <w:p w14:paraId="1EC11F8A" w14:textId="77777777" w:rsidR="009267EF" w:rsidRDefault="000452D1" w:rsidP="00296F28">
      <w:pPr>
        <w:pStyle w:val="BodyTextIndent"/>
        <w:spacing w:before="80" w:after="0"/>
        <w:ind w:left="0" w:firstLine="709"/>
        <w:jc w:val="both"/>
        <w:rPr>
          <w:b/>
          <w:lang w:val="da-DK"/>
        </w:rPr>
      </w:pPr>
      <w:r>
        <w:rPr>
          <w:b/>
          <w:lang w:val="da-DK"/>
        </w:rPr>
        <w:t>III. QUÁ TRÌNH XÂY DỰNG DỰ THẢO VĂN BẢN</w:t>
      </w:r>
    </w:p>
    <w:p w14:paraId="28661A93" w14:textId="34395AF4" w:rsidR="00F32BF2" w:rsidRPr="00F32BF2" w:rsidRDefault="00F32BF2" w:rsidP="00296F28">
      <w:pPr>
        <w:pBdr>
          <w:top w:val="dotted" w:sz="4" w:space="0" w:color="FFFFFF"/>
          <w:left w:val="dotted" w:sz="4" w:space="0" w:color="FFFFFF"/>
          <w:bottom w:val="dotted" w:sz="4" w:space="16" w:color="FFFFFF"/>
          <w:right w:val="dotted" w:sz="4" w:space="1" w:color="FFFFFF"/>
        </w:pBdr>
        <w:spacing w:before="80"/>
        <w:ind w:firstLine="709"/>
        <w:jc w:val="both"/>
        <w:rPr>
          <w:rFonts w:ascii="Times New Roman" w:hAnsi="Times New Roman"/>
          <w:spacing w:val="-8"/>
          <w:lang w:eastAsia="en-GB"/>
        </w:rPr>
      </w:pPr>
      <w:r w:rsidRPr="00F32BF2">
        <w:rPr>
          <w:rStyle w:val="markedcontent"/>
          <w:rFonts w:ascii="Times New Roman" w:hAnsi="Times New Roman"/>
          <w:szCs w:val="28"/>
        </w:rPr>
        <w:t xml:space="preserve">Ngày 01/8/2025, Chủ tịch UBND tỉnh ban hành Quyết định số 79/QĐ-UBND về việc ban hành Chương trình xây dựng, ban hành văn bản quy phạm pháp luật từ tháng 8 đến tháng </w:t>
      </w:r>
      <w:r w:rsidRPr="00FB4B57">
        <w:rPr>
          <w:rStyle w:val="markedcontent"/>
          <w:rFonts w:ascii="Times New Roman" w:hAnsi="Times New Roman"/>
          <w:szCs w:val="28"/>
        </w:rPr>
        <w:t xml:space="preserve">12 năm 2025, trong </w:t>
      </w:r>
      <w:r w:rsidRPr="003A79F5">
        <w:rPr>
          <w:rStyle w:val="markedcontent"/>
          <w:rFonts w:ascii="Times New Roman" w:hAnsi="Times New Roman"/>
          <w:szCs w:val="28"/>
        </w:rPr>
        <w:t xml:space="preserve">đó giao Sở Tư pháp tham mưu UBND tỉnh ban hành </w:t>
      </w:r>
      <w:r w:rsidR="00301608" w:rsidRPr="003A79F5">
        <w:rPr>
          <w:rFonts w:ascii="Times New Roman" w:hAnsi="Times New Roman"/>
        </w:rPr>
        <w:t>Quyết định chuyển giao thẩm quyền chứng thực hợp đồng, giao dịch từ UBND cấp xã sang tổ chức hành nghề công chứng trên địa bàn tỉnh Bắc Ninh</w:t>
      </w:r>
      <w:r w:rsidRPr="003A79F5">
        <w:rPr>
          <w:rFonts w:ascii="Times New Roman" w:hAnsi="Times New Roman"/>
          <w:bCs/>
          <w:iCs/>
          <w:szCs w:val="28"/>
          <w:lang w:val="nl-NL"/>
        </w:rPr>
        <w:t xml:space="preserve">; </w:t>
      </w:r>
      <w:r w:rsidRPr="003A79F5">
        <w:rPr>
          <w:rStyle w:val="fontstyle01"/>
        </w:rPr>
        <w:t xml:space="preserve">Sở Tư pháp đã tiến hành </w:t>
      </w:r>
      <w:r w:rsidRPr="003A79F5">
        <w:rPr>
          <w:rStyle w:val="fontstyle01"/>
          <w:spacing w:val="-8"/>
        </w:rPr>
        <w:t>xây dựng dự thả</w:t>
      </w:r>
      <w:r w:rsidRPr="00F32BF2">
        <w:rPr>
          <w:rStyle w:val="fontstyle01"/>
          <w:spacing w:val="-8"/>
        </w:rPr>
        <w:t xml:space="preserve">o Quyết định </w:t>
      </w:r>
      <w:r w:rsidRPr="00F32BF2">
        <w:rPr>
          <w:rFonts w:ascii="Times New Roman" w:hAnsi="Times New Roman"/>
          <w:spacing w:val="-8"/>
          <w:lang w:val="vi-VN" w:eastAsia="en-GB"/>
        </w:rPr>
        <w:t>theo</w:t>
      </w:r>
      <w:r w:rsidRPr="00F32BF2">
        <w:rPr>
          <w:rFonts w:ascii="Times New Roman" w:hAnsi="Times New Roman"/>
          <w:spacing w:val="-8"/>
          <w:lang w:eastAsia="en-GB"/>
        </w:rPr>
        <w:t xml:space="preserve"> </w:t>
      </w:r>
      <w:r w:rsidRPr="00F32BF2">
        <w:rPr>
          <w:rFonts w:ascii="Times New Roman" w:hAnsi="Times New Roman"/>
          <w:spacing w:val="-8"/>
          <w:lang w:val="vi-VN" w:eastAsia="en-GB"/>
        </w:rPr>
        <w:t>đúng trình tự, thủ tục xây dựng văn bản QPPL</w:t>
      </w:r>
      <w:r w:rsidRPr="00F32BF2">
        <w:rPr>
          <w:rFonts w:ascii="Times New Roman" w:hAnsi="Times New Roman"/>
          <w:spacing w:val="-8"/>
          <w:lang w:eastAsia="en-GB"/>
        </w:rPr>
        <w:t>.</w:t>
      </w:r>
    </w:p>
    <w:p w14:paraId="5DCE9135" w14:textId="1B87C595" w:rsidR="00E14BC3" w:rsidRPr="00296F28" w:rsidRDefault="00F32BF2" w:rsidP="00296F28">
      <w:pPr>
        <w:pBdr>
          <w:top w:val="dotted" w:sz="4" w:space="0" w:color="FFFFFF"/>
          <w:left w:val="dotted" w:sz="4" w:space="0" w:color="FFFFFF"/>
          <w:bottom w:val="dotted" w:sz="4" w:space="16" w:color="FFFFFF"/>
          <w:right w:val="dotted" w:sz="4" w:space="1" w:color="FFFFFF"/>
        </w:pBdr>
        <w:spacing w:before="80"/>
        <w:ind w:firstLine="709"/>
        <w:jc w:val="both"/>
        <w:rPr>
          <w:rFonts w:ascii="Times New Roman" w:hAnsi="Times New Roman"/>
          <w:bCs/>
          <w:iCs/>
          <w:szCs w:val="28"/>
          <w:lang w:val="nl-NL"/>
        </w:rPr>
      </w:pPr>
      <w:r w:rsidRPr="00F32BF2">
        <w:rPr>
          <w:rFonts w:ascii="Times New Roman" w:hAnsi="Times New Roman"/>
          <w:bCs/>
          <w:iCs/>
          <w:szCs w:val="28"/>
          <w:lang w:val="nl-NL"/>
        </w:rPr>
        <w:lastRenderedPageBreak/>
        <w:t>Sở Tư pháp</w:t>
      </w:r>
      <w:r w:rsidR="00436F45">
        <w:rPr>
          <w:rFonts w:ascii="Times New Roman" w:hAnsi="Times New Roman"/>
          <w:bCs/>
          <w:iCs/>
          <w:szCs w:val="28"/>
          <w:lang w:val="nl-NL"/>
        </w:rPr>
        <w:t xml:space="preserve"> </w:t>
      </w:r>
      <w:r w:rsidRPr="00F32BF2">
        <w:rPr>
          <w:rFonts w:ascii="Times New Roman" w:hAnsi="Times New Roman"/>
          <w:bCs/>
          <w:iCs/>
          <w:szCs w:val="28"/>
          <w:lang w:val="nl-NL"/>
        </w:rPr>
        <w:t xml:space="preserve">báo cáo </w:t>
      </w:r>
      <w:r w:rsidR="00436F45">
        <w:rPr>
          <w:rFonts w:ascii="Times New Roman" w:hAnsi="Times New Roman"/>
          <w:bCs/>
          <w:iCs/>
          <w:szCs w:val="28"/>
          <w:lang w:val="nl-NL"/>
        </w:rPr>
        <w:t xml:space="preserve">đánh giá thực trạng </w:t>
      </w:r>
      <w:r w:rsidR="00296F28">
        <w:rPr>
          <w:rFonts w:ascii="Times New Roman" w:hAnsi="Times New Roman"/>
          <w:bCs/>
          <w:iCs/>
          <w:szCs w:val="28"/>
          <w:lang w:val="nl-NL"/>
        </w:rPr>
        <w:t xml:space="preserve">quan hệ xã hội có liên quan đến dự thảo Quyết định chuyển giao </w:t>
      </w:r>
      <w:r w:rsidR="00296F28" w:rsidRPr="008A2F26">
        <w:rPr>
          <w:rFonts w:ascii="Times New Roman" w:hAnsi="Times New Roman"/>
          <w:szCs w:val="28"/>
          <w:lang w:val="da-DK"/>
        </w:rPr>
        <w:t>thẩm quyền chứng thực hợp đồng, giao dịch từ UBND cấp xã sang tổ chức hành nghề công chứng trên địa bàn tỉnh</w:t>
      </w:r>
      <w:r w:rsidRPr="00225C6B">
        <w:rPr>
          <w:rFonts w:ascii="Times New Roman" w:hAnsi="Times New Roman"/>
          <w:color w:val="000000"/>
          <w:szCs w:val="28"/>
        </w:rPr>
        <w:t>.</w:t>
      </w:r>
      <w:r w:rsidRPr="00F32BF2">
        <w:rPr>
          <w:rFonts w:ascii="Times New Roman" w:hAnsi="Times New Roman"/>
          <w:color w:val="000000"/>
          <w:szCs w:val="28"/>
        </w:rPr>
        <w:t xml:space="preserve"> B</w:t>
      </w:r>
      <w:r w:rsidRPr="00F32BF2">
        <w:rPr>
          <w:rFonts w:ascii="Times New Roman" w:hAnsi="Times New Roman"/>
          <w:bCs/>
          <w:spacing w:val="-2"/>
        </w:rPr>
        <w:t>an hành văn bản gửi các Sở, cơ quan liên quan đề nghị gia ý kiến vào dự thảo Quyết định</w:t>
      </w:r>
      <w:r w:rsidRPr="00F32BF2">
        <w:rPr>
          <w:rStyle w:val="BodyTextChar1"/>
          <w:bCs/>
          <w:color w:val="000000"/>
          <w:spacing w:val="-2"/>
          <w:lang w:eastAsia="vi-VN"/>
        </w:rPr>
        <w:t xml:space="preserve">; đồng thời </w:t>
      </w:r>
      <w:r w:rsidRPr="00F32BF2">
        <w:rPr>
          <w:rFonts w:ascii="Times New Roman" w:hAnsi="Times New Roman"/>
          <w:spacing w:val="-2"/>
          <w:szCs w:val="28"/>
          <w:lang w:eastAsia="en-GB"/>
        </w:rPr>
        <w:t xml:space="preserve">đề nghị </w:t>
      </w:r>
      <w:r w:rsidR="00F825DB">
        <w:rPr>
          <w:rFonts w:ascii="Times New Roman" w:hAnsi="Times New Roman"/>
          <w:spacing w:val="-2"/>
          <w:szCs w:val="28"/>
          <w:lang w:eastAsia="en-GB"/>
        </w:rPr>
        <w:t xml:space="preserve">Trung tâm Thông tin, </w:t>
      </w:r>
      <w:r w:rsidRPr="00F32BF2">
        <w:rPr>
          <w:rFonts w:ascii="Times New Roman" w:hAnsi="Times New Roman"/>
          <w:spacing w:val="-2"/>
          <w:szCs w:val="28"/>
          <w:lang w:eastAsia="en-GB"/>
        </w:rPr>
        <w:t>Văn phòng UBND tỉnh đ</w:t>
      </w:r>
      <w:r w:rsidRPr="00F32BF2">
        <w:rPr>
          <w:rFonts w:ascii="Times New Roman" w:hAnsi="Times New Roman"/>
          <w:spacing w:val="-2"/>
          <w:szCs w:val="28"/>
          <w:lang w:val="vi-VN" w:eastAsia="en-GB"/>
        </w:rPr>
        <w:t xml:space="preserve">ăng tải </w:t>
      </w:r>
      <w:r w:rsidRPr="00F32BF2">
        <w:rPr>
          <w:rFonts w:ascii="Times New Roman" w:hAnsi="Times New Roman"/>
          <w:spacing w:val="-2"/>
          <w:szCs w:val="28"/>
          <w:lang w:eastAsia="en-GB"/>
        </w:rPr>
        <w:t>d</w:t>
      </w:r>
      <w:r w:rsidRPr="00F32BF2">
        <w:rPr>
          <w:rFonts w:ascii="Times New Roman" w:hAnsi="Times New Roman"/>
          <w:spacing w:val="-2"/>
          <w:szCs w:val="28"/>
          <w:lang w:val="vi-VN" w:eastAsia="en-GB"/>
        </w:rPr>
        <w:t xml:space="preserve">ự thảo </w:t>
      </w:r>
      <w:r w:rsidRPr="00F32BF2">
        <w:rPr>
          <w:rFonts w:ascii="Times New Roman" w:hAnsi="Times New Roman"/>
          <w:spacing w:val="-2"/>
          <w:szCs w:val="28"/>
          <w:lang w:eastAsia="en-GB"/>
        </w:rPr>
        <w:t>Quyết định</w:t>
      </w:r>
      <w:r w:rsidRPr="00F32BF2">
        <w:rPr>
          <w:rFonts w:ascii="Times New Roman" w:hAnsi="Times New Roman"/>
          <w:spacing w:val="-2"/>
          <w:szCs w:val="28"/>
          <w:lang w:val="vi-VN" w:eastAsia="en-GB"/>
        </w:rPr>
        <w:t xml:space="preserve"> trên Cổng </w:t>
      </w:r>
      <w:r w:rsidR="00296F28">
        <w:rPr>
          <w:rFonts w:ascii="Times New Roman" w:hAnsi="Times New Roman"/>
          <w:spacing w:val="-2"/>
          <w:szCs w:val="28"/>
          <w:lang w:eastAsia="en-GB"/>
        </w:rPr>
        <w:t>T</w:t>
      </w:r>
      <w:r w:rsidRPr="00F32BF2">
        <w:rPr>
          <w:rFonts w:ascii="Times New Roman" w:hAnsi="Times New Roman"/>
          <w:spacing w:val="-2"/>
          <w:szCs w:val="28"/>
          <w:lang w:val="vi-VN" w:eastAsia="en-GB"/>
        </w:rPr>
        <w:t>hông tin điện tử của UBND tỉnh</w:t>
      </w:r>
      <w:r w:rsidRPr="00F32BF2">
        <w:rPr>
          <w:rFonts w:ascii="Times New Roman" w:hAnsi="Times New Roman"/>
          <w:spacing w:val="-2"/>
          <w:szCs w:val="28"/>
          <w:lang w:eastAsia="en-GB"/>
        </w:rPr>
        <w:t xml:space="preserve"> và thực hiện </w:t>
      </w:r>
      <w:r w:rsidRPr="000B21FB">
        <w:rPr>
          <w:rFonts w:ascii="Times New Roman" w:hAnsi="Times New Roman"/>
          <w:spacing w:val="-2"/>
          <w:szCs w:val="28"/>
          <w:lang w:eastAsia="en-GB"/>
        </w:rPr>
        <w:t>truyền thông</w:t>
      </w:r>
      <w:r w:rsidRPr="00F32BF2">
        <w:rPr>
          <w:rFonts w:ascii="Times New Roman" w:hAnsi="Times New Roman"/>
          <w:spacing w:val="-2"/>
          <w:szCs w:val="28"/>
          <w:lang w:eastAsia="en-GB"/>
        </w:rPr>
        <w:t xml:space="preserve"> chính sách, dự thảo văn bản trên Cổng thông tin điện tử của Sở Tư pháp theo quy định tại Điều 3 </w:t>
      </w:r>
      <w:r w:rsidRPr="00F32BF2">
        <w:rPr>
          <w:rFonts w:ascii="Times New Roman" w:hAnsi="Times New Roman"/>
          <w:color w:val="000000"/>
        </w:rPr>
        <w:t xml:space="preserve">Nghị định số </w:t>
      </w:r>
      <w:r w:rsidRPr="00E14BC3">
        <w:rPr>
          <w:rFonts w:ascii="Times New Roman" w:hAnsi="Times New Roman"/>
          <w:color w:val="000000"/>
        </w:rPr>
        <w:t>78/2025/</w:t>
      </w:r>
      <w:r w:rsidRPr="00262ED3">
        <w:rPr>
          <w:rFonts w:ascii="Times New Roman" w:hAnsi="Times New Roman"/>
          <w:color w:val="000000"/>
        </w:rPr>
        <w:t>NĐ-CP</w:t>
      </w:r>
      <w:r w:rsidR="00E14BC3" w:rsidRPr="00262ED3">
        <w:rPr>
          <w:rFonts w:ascii="Times New Roman" w:hAnsi="Times New Roman"/>
          <w:spacing w:val="-2"/>
          <w:szCs w:val="28"/>
          <w:lang w:eastAsia="en-GB"/>
        </w:rPr>
        <w:t>; thực hiện đăng tải Bản tổng hợp ý kiến góp ý trên Cổng thông tin điện tử của Sở theo quy định tại khoản 5 Điều 2 Nghị định số 78/2025/NĐ-CP được sửa đổi, bổ sung bởi khoản 1 Điều 1 Nghị định số 187/2025/NĐ-CP.</w:t>
      </w:r>
    </w:p>
    <w:p w14:paraId="346F0B32" w14:textId="2F547E55" w:rsidR="00296F28" w:rsidRDefault="00F32BF2" w:rsidP="00296F28">
      <w:pPr>
        <w:pBdr>
          <w:top w:val="dotted" w:sz="4" w:space="0" w:color="FFFFFF"/>
          <w:left w:val="dotted" w:sz="4" w:space="0" w:color="FFFFFF"/>
          <w:bottom w:val="dotted" w:sz="4" w:space="16" w:color="FFFFFF"/>
          <w:right w:val="dotted" w:sz="4" w:space="1" w:color="FFFFFF"/>
        </w:pBdr>
        <w:spacing w:before="80"/>
        <w:ind w:firstLine="709"/>
        <w:jc w:val="both"/>
        <w:rPr>
          <w:rFonts w:ascii="Times New Roman" w:hAnsi="Times New Roman"/>
          <w:bCs/>
          <w:spacing w:val="-8"/>
          <w:szCs w:val="28"/>
        </w:rPr>
      </w:pPr>
      <w:r w:rsidRPr="00E14BC3">
        <w:rPr>
          <w:rFonts w:ascii="Times New Roman" w:hAnsi="Times New Roman"/>
          <w:szCs w:val="28"/>
          <w:lang w:eastAsia="en-GB"/>
        </w:rPr>
        <w:t>Kết quả tổng hợp cho thấy</w:t>
      </w:r>
      <w:r w:rsidR="00296F28">
        <w:rPr>
          <w:rFonts w:ascii="Times New Roman" w:hAnsi="Times New Roman"/>
          <w:szCs w:val="28"/>
          <w:lang w:eastAsia="en-GB"/>
        </w:rPr>
        <w:t xml:space="preserve">: </w:t>
      </w:r>
      <w:r w:rsidRPr="00262ED3">
        <w:rPr>
          <w:rFonts w:ascii="Times New Roman" w:hAnsi="Times New Roman"/>
          <w:bCs/>
          <w:spacing w:val="-8"/>
          <w:szCs w:val="28"/>
        </w:rPr>
        <w:t>(</w:t>
      </w:r>
      <w:r w:rsidRPr="00262ED3">
        <w:rPr>
          <w:rFonts w:ascii="Times New Roman" w:hAnsi="Times New Roman"/>
          <w:bCs/>
          <w:i/>
          <w:spacing w:val="-8"/>
          <w:szCs w:val="28"/>
        </w:rPr>
        <w:t>chi tiết tại Bảng tổng hợp ý kiến góp ý của các cơ quan</w:t>
      </w:r>
      <w:r w:rsidRPr="00F32BF2">
        <w:rPr>
          <w:rFonts w:ascii="Times New Roman" w:hAnsi="Times New Roman"/>
          <w:bCs/>
          <w:i/>
          <w:spacing w:val="-8"/>
          <w:szCs w:val="28"/>
        </w:rPr>
        <w:t>, tổ chức kèm theo</w:t>
      </w:r>
      <w:r w:rsidRPr="00F32BF2">
        <w:rPr>
          <w:rFonts w:ascii="Times New Roman" w:hAnsi="Times New Roman"/>
          <w:bCs/>
          <w:spacing w:val="-8"/>
          <w:szCs w:val="28"/>
        </w:rPr>
        <w:t xml:space="preserve">). </w:t>
      </w:r>
    </w:p>
    <w:p w14:paraId="20258AA9" w14:textId="2178DACF" w:rsidR="008B4C9C" w:rsidRPr="000B21FB" w:rsidRDefault="00F32BF2" w:rsidP="00296F28">
      <w:pPr>
        <w:pBdr>
          <w:top w:val="dotted" w:sz="4" w:space="0" w:color="FFFFFF"/>
          <w:left w:val="dotted" w:sz="4" w:space="0" w:color="FFFFFF"/>
          <w:bottom w:val="dotted" w:sz="4" w:space="16" w:color="FFFFFF"/>
          <w:right w:val="dotted" w:sz="4" w:space="1" w:color="FFFFFF"/>
        </w:pBdr>
        <w:spacing w:before="80"/>
        <w:ind w:firstLine="709"/>
        <w:jc w:val="both"/>
        <w:rPr>
          <w:rFonts w:ascii="Times New Roman" w:hAnsi="Times New Roman"/>
          <w:bCs/>
          <w:szCs w:val="28"/>
        </w:rPr>
      </w:pPr>
      <w:r w:rsidRPr="00F32BF2">
        <w:rPr>
          <w:rFonts w:ascii="Times New Roman" w:hAnsi="Times New Roman"/>
          <w:szCs w:val="28"/>
          <w:lang w:eastAsia="en-GB"/>
        </w:rPr>
        <w:t xml:space="preserve">Thực hiện quy định của </w:t>
      </w:r>
      <w:r w:rsidRPr="00F32BF2">
        <w:rPr>
          <w:rFonts w:ascii="Times New Roman" w:hAnsi="Times New Roman"/>
          <w:szCs w:val="28"/>
        </w:rPr>
        <w:t>Nghị định số 78/2025/NĐ-CP</w:t>
      </w:r>
      <w:r w:rsidRPr="000B21FB">
        <w:rPr>
          <w:rFonts w:ascii="Times New Roman" w:hAnsi="Times New Roman"/>
          <w:szCs w:val="28"/>
        </w:rPr>
        <w:t xml:space="preserve">, </w:t>
      </w:r>
      <w:r w:rsidRPr="000B21FB">
        <w:rPr>
          <w:rFonts w:ascii="Times New Roman" w:hAnsi="Times New Roman"/>
          <w:bCs/>
          <w:szCs w:val="28"/>
        </w:rPr>
        <w:t>Sở Tư pháp đã ban hành báo cáo thẩm định theo quy định.</w:t>
      </w:r>
    </w:p>
    <w:p w14:paraId="2B019466" w14:textId="77777777" w:rsidR="00F32BF2" w:rsidRPr="00296F28" w:rsidRDefault="000452D1" w:rsidP="00296F28">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b/>
          <w:sz w:val="26"/>
          <w:lang w:val="da-DK"/>
        </w:rPr>
      </w:pPr>
      <w:r w:rsidRPr="00296F28">
        <w:rPr>
          <w:rFonts w:ascii="Times New Roman" w:hAnsi="Times New Roman"/>
          <w:b/>
          <w:sz w:val="26"/>
          <w:lang w:val="da-DK"/>
        </w:rPr>
        <w:t>IV. BỐ CỤC VÀ NỘI DUNG CƠ BẢN CỦA DỰ THẢO VĂN BẢN</w:t>
      </w:r>
    </w:p>
    <w:p w14:paraId="6358B730" w14:textId="77777777" w:rsidR="00330EFD" w:rsidRDefault="000452D1"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b/>
          <w:lang w:val="da-DK"/>
        </w:rPr>
      </w:pPr>
      <w:r w:rsidRPr="00225C6B">
        <w:rPr>
          <w:rFonts w:ascii="Times New Roman" w:hAnsi="Times New Roman"/>
          <w:b/>
          <w:lang w:val="da-DK"/>
        </w:rPr>
        <w:t>1. Phạm vi điều chỉnh, đối tượng áp dụng</w:t>
      </w:r>
    </w:p>
    <w:p w14:paraId="01B16575" w14:textId="26BB85AA" w:rsidR="00330EFD" w:rsidRDefault="00330EFD"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Pr>
          <w:rFonts w:ascii="Times New Roman" w:hAnsi="Times New Roman"/>
          <w:color w:val="000000"/>
        </w:rPr>
        <w:t>-</w:t>
      </w:r>
      <w:r w:rsidRPr="00330EFD">
        <w:rPr>
          <w:rFonts w:ascii="Times New Roman" w:hAnsi="Times New Roman"/>
          <w:color w:val="000000"/>
        </w:rPr>
        <w:t xml:space="preserve"> Phạm vi điều chỉnh</w:t>
      </w:r>
    </w:p>
    <w:p w14:paraId="612EDEC1" w14:textId="69DD6F86" w:rsidR="00330EFD" w:rsidRDefault="00330EFD"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sidRPr="00330EFD">
        <w:rPr>
          <w:rFonts w:ascii="Times New Roman" w:hAnsi="Times New Roman"/>
          <w:color w:val="000000"/>
        </w:rPr>
        <w:t xml:space="preserve"> Quyết định này quy định việc chuyển giao thẩm quyền chứng thực giao dịch từ Ủy ban nhân dân cấp xã sang tổ chức hành nghề công chứng. </w:t>
      </w:r>
    </w:p>
    <w:p w14:paraId="4131E7B8" w14:textId="48EEC6CD" w:rsidR="00330EFD" w:rsidRDefault="00330EFD"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sidRPr="00330EFD">
        <w:rPr>
          <w:rFonts w:ascii="Times New Roman" w:hAnsi="Times New Roman"/>
          <w:color w:val="000000"/>
        </w:rPr>
        <w:t xml:space="preserve"> Các giao dịch được chuyển giao tại điểm a khoản 1 Điều 1 Quyết định này thực hiện theo quy định tại điểm c, d, đ, e, g, h khoản 2 Điều 5 Nghị định số 23/2015/NĐ-CP ngày 16 tháng 02 năm 2015 của Chính phủ về cấp bản sao từ sổ gốc, chứng thực bản sao từ bản chính, chứng thực chữ ký và chứng thực hợp đồng, giao dịch.</w:t>
      </w:r>
    </w:p>
    <w:p w14:paraId="37FBA079" w14:textId="3BEB68FB" w:rsidR="00330EFD" w:rsidRDefault="00330EFD"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Pr>
          <w:rFonts w:ascii="Times New Roman" w:hAnsi="Times New Roman"/>
          <w:color w:val="000000"/>
        </w:rPr>
        <w:t>-</w:t>
      </w:r>
      <w:r w:rsidRPr="00330EFD">
        <w:rPr>
          <w:rFonts w:ascii="Times New Roman" w:hAnsi="Times New Roman"/>
          <w:color w:val="000000"/>
        </w:rPr>
        <w:t xml:space="preserve"> Đối tượng áp dụng</w:t>
      </w:r>
    </w:p>
    <w:p w14:paraId="07D45A85" w14:textId="57502080" w:rsidR="00330EFD" w:rsidRPr="00330EFD" w:rsidRDefault="00330EFD"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sidRPr="00330EFD">
        <w:rPr>
          <w:rFonts w:ascii="Times New Roman" w:hAnsi="Times New Roman"/>
          <w:color w:val="000000"/>
        </w:rPr>
        <w:t>Quyết định này áp dụng đối với Sở Tư pháp, Ủy ban nhân dân cấp xã,</w:t>
      </w:r>
      <w:r w:rsidRPr="00330EFD">
        <w:rPr>
          <w:rFonts w:ascii="Times New Roman" w:hAnsi="Times New Roman"/>
          <w:color w:val="000000"/>
        </w:rPr>
        <w:br/>
        <w:t>các tổ chức hành nghề công chứng trên địa bàn tỉnh Bắc Ninh, người yêu cầu</w:t>
      </w:r>
      <w:r w:rsidRPr="00330EFD">
        <w:rPr>
          <w:rFonts w:ascii="Times New Roman" w:hAnsi="Times New Roman"/>
          <w:color w:val="000000"/>
        </w:rPr>
        <w:br/>
        <w:t>công chứng, chứng thực và các cơ quan, tổ chức, cá nhân khác có liên quan.</w:t>
      </w:r>
    </w:p>
    <w:p w14:paraId="1EAFECA3" w14:textId="77777777" w:rsidR="00225C6B" w:rsidRDefault="000452D1" w:rsidP="00F00349">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b/>
        </w:rPr>
      </w:pPr>
      <w:r>
        <w:rPr>
          <w:rFonts w:ascii="Times New Roman" w:hAnsi="Times New Roman"/>
          <w:b/>
        </w:rPr>
        <w:t>2. Bố cục của dự thảo văn bản</w:t>
      </w:r>
    </w:p>
    <w:p w14:paraId="5A4401FD" w14:textId="5FC4061C" w:rsidR="00225C6B" w:rsidRPr="00873730" w:rsidRDefault="000452D1" w:rsidP="00F00349">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lang w:val="sq-AL"/>
        </w:rPr>
      </w:pPr>
      <w:r w:rsidRPr="00873730">
        <w:rPr>
          <w:rFonts w:ascii="Times New Roman" w:hAnsi="Times New Roman"/>
          <w:lang w:val="sq-AL"/>
        </w:rPr>
        <w:t xml:space="preserve">Dự thảo được soạn thảo dưới hình thức Quyết định </w:t>
      </w:r>
      <w:r w:rsidR="00F00349" w:rsidRPr="00873730">
        <w:rPr>
          <w:rFonts w:ascii="Times New Roman" w:hAnsi="Times New Roman"/>
          <w:lang w:val="sq-AL"/>
        </w:rPr>
        <w:t xml:space="preserve">quy định trực tiếp việc chuyển giao thẩm quyền chứng thực </w:t>
      </w:r>
      <w:r w:rsidR="005951B0">
        <w:rPr>
          <w:rFonts w:ascii="Times New Roman" w:hAnsi="Times New Roman"/>
          <w:lang w:val="sq-AL"/>
        </w:rPr>
        <w:t xml:space="preserve">giao dịch </w:t>
      </w:r>
      <w:r w:rsidR="00F00349" w:rsidRPr="00873730">
        <w:rPr>
          <w:rFonts w:ascii="Times New Roman" w:hAnsi="Times New Roman"/>
          <w:lang w:val="sq-AL"/>
        </w:rPr>
        <w:t xml:space="preserve">từ UBND cấp xã sang tổ chức hành nghề công chứng trên địa bàn tỉnh </w:t>
      </w:r>
      <w:r w:rsidRPr="00873730">
        <w:rPr>
          <w:rFonts w:ascii="Times New Roman" w:hAnsi="Times New Roman"/>
          <w:lang w:val="sq-AL"/>
        </w:rPr>
        <w:t xml:space="preserve">với bố cục gồm </w:t>
      </w:r>
      <w:r w:rsidR="00F00349" w:rsidRPr="00873730">
        <w:rPr>
          <w:rFonts w:ascii="Times New Roman" w:hAnsi="Times New Roman"/>
          <w:lang w:val="sq-AL"/>
        </w:rPr>
        <w:t>05</w:t>
      </w:r>
      <w:r w:rsidRPr="00873730">
        <w:rPr>
          <w:rFonts w:ascii="Times New Roman" w:hAnsi="Times New Roman"/>
          <w:lang w:val="sq-AL"/>
        </w:rPr>
        <w:t xml:space="preserve"> Điều.</w:t>
      </w:r>
    </w:p>
    <w:p w14:paraId="31171C4D" w14:textId="2990EC93" w:rsidR="009861F3" w:rsidRPr="00F00349" w:rsidRDefault="003E7E13" w:rsidP="00330EFD">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spacing w:val="-2"/>
          <w:lang w:val="sq-AL"/>
        </w:rPr>
      </w:pPr>
      <w:r w:rsidRPr="00F00349">
        <w:rPr>
          <w:rFonts w:ascii="Times New Roman" w:hAnsi="Times New Roman"/>
          <w:spacing w:val="-2"/>
          <w:lang w:val="sq-AL"/>
        </w:rPr>
        <w:t>Điều 1. Phạm vi điều chỉnh</w:t>
      </w:r>
      <w:r w:rsidR="00330EFD">
        <w:rPr>
          <w:rFonts w:ascii="Times New Roman" w:hAnsi="Times New Roman"/>
          <w:spacing w:val="-2"/>
          <w:lang w:val="sq-AL"/>
        </w:rPr>
        <w:t>, đ</w:t>
      </w:r>
      <w:r w:rsidRPr="00F00349">
        <w:rPr>
          <w:rFonts w:ascii="Times New Roman" w:hAnsi="Times New Roman"/>
          <w:spacing w:val="-2"/>
          <w:lang w:val="sq-AL"/>
        </w:rPr>
        <w:t>ối tượng áp dụng</w:t>
      </w:r>
    </w:p>
    <w:p w14:paraId="5853F98F" w14:textId="3A0ACC11" w:rsidR="00F00349" w:rsidRPr="00F00349" w:rsidRDefault="003E7E13" w:rsidP="00F00349">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spacing w:val="-2"/>
          <w:lang w:val="sq-AL"/>
        </w:rPr>
      </w:pPr>
      <w:r w:rsidRPr="00F00349">
        <w:rPr>
          <w:rFonts w:ascii="Times New Roman" w:hAnsi="Times New Roman"/>
          <w:spacing w:val="-2"/>
          <w:lang w:val="sq-AL"/>
        </w:rPr>
        <w:t xml:space="preserve">Điều </w:t>
      </w:r>
      <w:r w:rsidR="00330EFD">
        <w:rPr>
          <w:rFonts w:ascii="Times New Roman" w:hAnsi="Times New Roman"/>
          <w:spacing w:val="-2"/>
          <w:lang w:val="sq-AL"/>
        </w:rPr>
        <w:t>2</w:t>
      </w:r>
      <w:r w:rsidRPr="00F00349">
        <w:rPr>
          <w:rFonts w:ascii="Times New Roman" w:hAnsi="Times New Roman"/>
          <w:spacing w:val="-2"/>
          <w:lang w:val="sq-AL"/>
        </w:rPr>
        <w:t xml:space="preserve">. </w:t>
      </w:r>
      <w:r w:rsidR="00F00349" w:rsidRPr="00F00349">
        <w:rPr>
          <w:rFonts w:ascii="Times New Roman" w:hAnsi="Times New Roman"/>
          <w:spacing w:val="-2"/>
          <w:lang w:val="sq-AL"/>
        </w:rPr>
        <w:t>Chuyển giao thẩm quyền chứng thực giao dịch</w:t>
      </w:r>
    </w:p>
    <w:p w14:paraId="6DF31C88" w14:textId="77777777" w:rsidR="00E15A41" w:rsidRDefault="00F00349" w:rsidP="00E15A41">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sidRPr="00F00349">
        <w:rPr>
          <w:rFonts w:ascii="Times New Roman" w:hAnsi="Times New Roman"/>
          <w:spacing w:val="-2"/>
          <w:lang w:val="sq-AL"/>
        </w:rPr>
        <w:t xml:space="preserve">Điều </w:t>
      </w:r>
      <w:r w:rsidR="00330EFD">
        <w:rPr>
          <w:rFonts w:ascii="Times New Roman" w:hAnsi="Times New Roman"/>
          <w:spacing w:val="-2"/>
          <w:lang w:val="sq-AL"/>
        </w:rPr>
        <w:t>3</w:t>
      </w:r>
      <w:r w:rsidRPr="00F00349">
        <w:rPr>
          <w:rFonts w:ascii="Times New Roman" w:hAnsi="Times New Roman"/>
          <w:spacing w:val="-2"/>
          <w:lang w:val="sq-AL"/>
        </w:rPr>
        <w:t xml:space="preserve">. </w:t>
      </w:r>
      <w:r w:rsidR="00330EFD" w:rsidRPr="00330EFD">
        <w:rPr>
          <w:rFonts w:ascii="Times New Roman" w:hAnsi="Times New Roman"/>
          <w:color w:val="000000"/>
        </w:rPr>
        <w:t>Trách nhiệm tổ chức thực hiện</w:t>
      </w:r>
    </w:p>
    <w:p w14:paraId="114F6B9A" w14:textId="482C7E39" w:rsidR="00330EFD" w:rsidRPr="00330EFD" w:rsidRDefault="00330EFD" w:rsidP="00E15A41">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r w:rsidRPr="00330EFD">
        <w:rPr>
          <w:rFonts w:ascii="Times New Roman" w:hAnsi="Times New Roman"/>
          <w:color w:val="000000"/>
        </w:rPr>
        <w:t>Điều 4. Điều khoản thi hành</w:t>
      </w:r>
    </w:p>
    <w:p w14:paraId="2DD2BA4A" w14:textId="77777777" w:rsidR="00E15A41" w:rsidRDefault="00A47E04" w:rsidP="00E15A41">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spacing w:val="-2"/>
          <w:lang w:val="sq-AL"/>
        </w:rPr>
      </w:pPr>
      <w:r w:rsidRPr="00A47E04">
        <w:rPr>
          <w:rFonts w:ascii="Times New Roman" w:hAnsi="Times New Roman"/>
          <w:b/>
          <w:spacing w:val="-2"/>
          <w:lang w:val="sq-AL"/>
        </w:rPr>
        <w:t>3. Nội dung chính của quyết định</w:t>
      </w:r>
      <w:r>
        <w:rPr>
          <w:rFonts w:ascii="Times New Roman" w:hAnsi="Times New Roman"/>
          <w:spacing w:val="-2"/>
          <w:lang w:val="sq-AL"/>
        </w:rPr>
        <w:t>:</w:t>
      </w:r>
    </w:p>
    <w:p w14:paraId="6D61C589" w14:textId="1D2EF752" w:rsidR="00E15A41" w:rsidRPr="00E15A41" w:rsidRDefault="00A70527" w:rsidP="00E15A41">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color w:val="000000"/>
        </w:rPr>
      </w:pPr>
      <w:bookmarkStart w:id="10" w:name="_Hlk207356417"/>
      <w:r w:rsidRPr="00A70527">
        <w:rPr>
          <w:rFonts w:ascii="Times New Roman" w:hAnsi="Times New Roman"/>
          <w:lang w:val="sq-AL"/>
        </w:rPr>
        <w:lastRenderedPageBreak/>
        <w:t>Xác định danh sách các xã, phường trên địa bàn tỉnh có thể thực hiện việc</w:t>
      </w:r>
      <w:r>
        <w:rPr>
          <w:rFonts w:ascii="Times New Roman" w:hAnsi="Times New Roman"/>
          <w:lang w:val="sq-AL"/>
        </w:rPr>
        <w:t xml:space="preserve"> </w:t>
      </w:r>
      <w:r w:rsidRPr="00A70527">
        <w:rPr>
          <w:rFonts w:ascii="Times New Roman" w:hAnsi="Times New Roman"/>
          <w:lang w:val="sq-AL"/>
        </w:rPr>
        <w:t>chuyển giao thẩm quyền chứng thực giao dịch sang tổ chức hành</w:t>
      </w:r>
      <w:r>
        <w:rPr>
          <w:rFonts w:ascii="Times New Roman" w:hAnsi="Times New Roman"/>
          <w:lang w:val="sq-AL"/>
        </w:rPr>
        <w:t xml:space="preserve"> </w:t>
      </w:r>
      <w:r w:rsidRPr="00A70527">
        <w:rPr>
          <w:rFonts w:ascii="Times New Roman" w:hAnsi="Times New Roman"/>
          <w:lang w:val="sq-AL"/>
        </w:rPr>
        <w:t xml:space="preserve">nghề công chứng đáp ứng các quy định tại </w:t>
      </w:r>
      <w:r w:rsidRPr="00A70527">
        <w:rPr>
          <w:rFonts w:ascii="Times New Roman" w:hAnsi="Times New Roman"/>
          <w:szCs w:val="28"/>
          <w:lang w:val="da-DK"/>
        </w:rPr>
        <w:t>điểm e khoản 1 Điều 63, khoản 3 Điều 66 Nghị định số 104/2025/NĐ-CP ngày 15/5/2025 của Chính phủ</w:t>
      </w:r>
      <w:r>
        <w:rPr>
          <w:rFonts w:ascii="Times New Roman" w:hAnsi="Times New Roman"/>
          <w:szCs w:val="28"/>
          <w:lang w:val="da-DK"/>
        </w:rPr>
        <w:t xml:space="preserve">: </w:t>
      </w:r>
      <w:r>
        <w:rPr>
          <w:rFonts w:ascii="Times New Roman" w:hAnsi="Times New Roman"/>
          <w:lang w:val="sq-AL"/>
        </w:rPr>
        <w:t>“</w:t>
      </w:r>
      <w:r w:rsidRPr="00873730">
        <w:rPr>
          <w:rFonts w:ascii="Times New Roman" w:hAnsi="Times New Roman"/>
          <w:i/>
          <w:spacing w:val="-2"/>
          <w:lang w:val="sq-AL"/>
        </w:rPr>
        <w:t xml:space="preserve">có ít nhất 01 tổ chức hành nghề công chứng được thành lập từ 02 năm trở lên và đang hoạt động ổn định, hiệu quả </w:t>
      </w:r>
      <w:r w:rsidRPr="00E15A41">
        <w:rPr>
          <w:rFonts w:ascii="Times New Roman" w:hAnsi="Times New Roman"/>
          <w:i/>
          <w:spacing w:val="-2"/>
          <w:lang w:val="sq-AL"/>
        </w:rPr>
        <w:t>tại thời điểm quyết định việc chuyển giao</w:t>
      </w:r>
      <w:r w:rsidRPr="00E15A41">
        <w:rPr>
          <w:rFonts w:ascii="Times New Roman" w:hAnsi="Times New Roman"/>
          <w:lang w:val="sq-AL"/>
        </w:rPr>
        <w:t>”</w:t>
      </w:r>
      <w:r w:rsidR="00873730" w:rsidRPr="00E15A41">
        <w:rPr>
          <w:rFonts w:ascii="Times New Roman" w:hAnsi="Times New Roman"/>
          <w:lang w:val="sq-AL"/>
        </w:rPr>
        <w:t xml:space="preserve"> gồm có:</w:t>
      </w:r>
      <w:r w:rsidR="00E15A41" w:rsidRPr="00E15A41">
        <w:rPr>
          <w:rFonts w:ascii="Times New Roman" w:hAnsi="Times New Roman"/>
          <w:lang w:val="sq-AL"/>
        </w:rPr>
        <w:t xml:space="preserve"> </w:t>
      </w:r>
      <w:r w:rsidR="00E15A41" w:rsidRPr="00E15A41">
        <w:rPr>
          <w:rFonts w:ascii="Times New Roman" w:hAnsi="Times New Roman"/>
        </w:rPr>
        <w:t>Phường Bắc Giang, phường Kinh Bắc, phường Tân Tiến, phường Yên Dũng, phường Việt Yên, phường Chũ, phường Võ Cường, phường Từ Sơn, phường Quế Võ, phường Thuận Thành, phường Phương Liễu, xã Lạng Giang, xã Lục Nam, xã Hiệp Hoà, xã Tân Yên, xã Tiên Du, xã Yên Phong, xã Gia Bình, xã Lương Tài.</w:t>
      </w:r>
    </w:p>
    <w:bookmarkEnd w:id="10"/>
    <w:p w14:paraId="24B457F5" w14:textId="2E725E9A" w:rsidR="00E94F47" w:rsidRPr="00E94F47" w:rsidRDefault="00E94F47" w:rsidP="00873730">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sz w:val="24"/>
        </w:rPr>
      </w:pPr>
      <w:r w:rsidRPr="00E94F47">
        <w:rPr>
          <w:rFonts w:ascii="Times New Roman" w:hAnsi="Times New Roman"/>
          <w:b/>
          <w:bCs/>
          <w:sz w:val="24"/>
          <w:lang w:val="en"/>
        </w:rPr>
        <w:t>V. NH</w:t>
      </w:r>
      <w:r w:rsidRPr="00E94F47">
        <w:rPr>
          <w:rFonts w:ascii="Times New Roman" w:hAnsi="Times New Roman"/>
          <w:b/>
          <w:bCs/>
          <w:sz w:val="24"/>
          <w:lang w:val="vi-VN"/>
        </w:rPr>
        <w:t>ỮNG NỘI DUNG BỔ SUNG MỚI SO VỚI DỰ THẢO VĂN BẢN GỬI THẨM ĐỊNH</w:t>
      </w:r>
      <w:r w:rsidRPr="00E94F47">
        <w:rPr>
          <w:rFonts w:ascii="Times New Roman" w:hAnsi="Times New Roman"/>
          <w:b/>
          <w:bCs/>
          <w:sz w:val="24"/>
        </w:rPr>
        <w:t>: Không.</w:t>
      </w:r>
    </w:p>
    <w:p w14:paraId="66A7E304" w14:textId="77777777" w:rsidR="00E439CC" w:rsidRDefault="00E94F47" w:rsidP="00873730">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b/>
          <w:sz w:val="24"/>
        </w:rPr>
      </w:pPr>
      <w:r w:rsidRPr="00E94F47">
        <w:rPr>
          <w:rFonts w:ascii="Times New Roman" w:hAnsi="Times New Roman"/>
          <w:b/>
          <w:bCs/>
          <w:sz w:val="24"/>
          <w:lang w:eastAsia="en-GB"/>
        </w:rPr>
        <w:t xml:space="preserve">VI. </w:t>
      </w:r>
      <w:r w:rsidRPr="00E94F47">
        <w:rPr>
          <w:rFonts w:ascii="Times New Roman" w:hAnsi="Times New Roman"/>
          <w:b/>
          <w:sz w:val="24"/>
        </w:rPr>
        <w:t>DỰ KIẾN NGUỒN LỰC, ĐIỀU KIỆN BẢO ĐẢM CHO VIỆC THI HÀNH VĂN BẢN VÀ THỜI GIAN TRÌNH THÔNG QUA</w:t>
      </w:r>
    </w:p>
    <w:p w14:paraId="128F4E43" w14:textId="1A6AABBE" w:rsidR="00E439CC" w:rsidRDefault="005951B0" w:rsidP="00873730">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lang w:val="da-DK"/>
        </w:rPr>
      </w:pPr>
      <w:r>
        <w:rPr>
          <w:rFonts w:ascii="Times New Roman" w:hAnsi="Times New Roman"/>
          <w:lang w:val="da-DK"/>
        </w:rPr>
        <w:t xml:space="preserve">- </w:t>
      </w:r>
      <w:r w:rsidR="00E439CC">
        <w:rPr>
          <w:rFonts w:ascii="Times New Roman" w:hAnsi="Times New Roman"/>
          <w:lang w:val="da-DK"/>
        </w:rPr>
        <w:t xml:space="preserve">Sau khi </w:t>
      </w:r>
      <w:r w:rsidR="00873730">
        <w:rPr>
          <w:rFonts w:ascii="Times New Roman" w:hAnsi="Times New Roman"/>
          <w:lang w:val="da-DK"/>
        </w:rPr>
        <w:t xml:space="preserve">quyết định được </w:t>
      </w:r>
      <w:r w:rsidR="00E439CC">
        <w:rPr>
          <w:rFonts w:ascii="Times New Roman" w:hAnsi="Times New Roman"/>
          <w:lang w:val="da-DK"/>
        </w:rPr>
        <w:t xml:space="preserve">ban hành, </w:t>
      </w:r>
      <w:r w:rsidR="00873730">
        <w:rPr>
          <w:rFonts w:ascii="Times New Roman" w:hAnsi="Times New Roman"/>
          <w:lang w:val="da-DK"/>
        </w:rPr>
        <w:t xml:space="preserve">việc chứng thực hợp đồng, giao dịch sẽ được chuyển giao từ UBND cấp xã sang các tổ chức hành nghề công chứng thực hiện bảo </w:t>
      </w:r>
      <w:r w:rsidR="00E439CC">
        <w:rPr>
          <w:rFonts w:ascii="Times New Roman" w:hAnsi="Times New Roman"/>
          <w:lang w:val="da-DK"/>
        </w:rPr>
        <w:t>đảm tính khả thi, phù hợp</w:t>
      </w:r>
      <w:r w:rsidR="00873730">
        <w:rPr>
          <w:rFonts w:ascii="Times New Roman" w:hAnsi="Times New Roman"/>
          <w:lang w:val="da-DK"/>
        </w:rPr>
        <w:t xml:space="preserve"> với phạm vi, nội dung lĩnh vực hoạt động của các tổ chức hành nghề công chứng</w:t>
      </w:r>
      <w:r w:rsidR="00E439CC">
        <w:rPr>
          <w:rFonts w:ascii="Times New Roman" w:hAnsi="Times New Roman"/>
          <w:lang w:val="da-DK"/>
        </w:rPr>
        <w:t>.</w:t>
      </w:r>
      <w:r w:rsidR="00011AE1">
        <w:rPr>
          <w:rFonts w:ascii="Times New Roman" w:hAnsi="Times New Roman"/>
          <w:lang w:val="da-DK"/>
        </w:rPr>
        <w:t xml:space="preserve"> Đồng thời sẽ </w:t>
      </w:r>
      <w:r>
        <w:rPr>
          <w:rFonts w:ascii="Times New Roman" w:hAnsi="Times New Roman"/>
          <w:lang w:val="da-DK"/>
        </w:rPr>
        <w:t>g</w:t>
      </w:r>
      <w:r>
        <w:rPr>
          <w:rFonts w:ascii="Times New Roman" w:hAnsi="Times New Roman"/>
        </w:rPr>
        <w:t xml:space="preserve">iảm tải khối lượng công việc tại UBND cấp xã; phát huy, huy động các nguồn lực xã hội, nâng cao tính chuyên nghiệp trong hành nghề của các tổ chức hành nghề công chứng. </w:t>
      </w:r>
      <w:r w:rsidR="00E439CC">
        <w:rPr>
          <w:rFonts w:ascii="Times New Roman" w:hAnsi="Times New Roman"/>
          <w:lang w:val="da-DK"/>
        </w:rPr>
        <w:t>Việc áp dụng Q</w:t>
      </w:r>
      <w:r>
        <w:rPr>
          <w:rFonts w:ascii="Times New Roman" w:hAnsi="Times New Roman"/>
          <w:lang w:val="da-DK"/>
        </w:rPr>
        <w:t>uyết định</w:t>
      </w:r>
      <w:r w:rsidR="00E439CC">
        <w:rPr>
          <w:rFonts w:ascii="Times New Roman" w:hAnsi="Times New Roman"/>
          <w:lang w:val="da-DK"/>
        </w:rPr>
        <w:t xml:space="preserve"> không phát sinh dự toán kinh phí. </w:t>
      </w:r>
    </w:p>
    <w:p w14:paraId="77DDBEE1" w14:textId="1420B49D" w:rsidR="00E439CC" w:rsidRDefault="00E439CC" w:rsidP="00873730">
      <w:pPr>
        <w:pBdr>
          <w:top w:val="dotted" w:sz="4" w:space="0" w:color="FFFFFF"/>
          <w:left w:val="dotted" w:sz="4" w:space="0" w:color="FFFFFF"/>
          <w:bottom w:val="dotted" w:sz="4" w:space="16" w:color="FFFFFF"/>
          <w:right w:val="dotted" w:sz="4" w:space="1" w:color="FFFFFF"/>
        </w:pBdr>
        <w:spacing w:before="120"/>
        <w:ind w:firstLine="709"/>
        <w:jc w:val="both"/>
        <w:rPr>
          <w:rFonts w:ascii="Times New Roman" w:hAnsi="Times New Roman"/>
          <w:szCs w:val="28"/>
        </w:rPr>
      </w:pPr>
      <w:r w:rsidRPr="00E439CC">
        <w:rPr>
          <w:rFonts w:ascii="Times New Roman" w:hAnsi="Times New Roman"/>
          <w:szCs w:val="28"/>
        </w:rPr>
        <w:t xml:space="preserve">- Dự thảo trình phiên họp UBND tỉnh thường kỳ tháng </w:t>
      </w:r>
      <w:r w:rsidR="005951B0">
        <w:rPr>
          <w:rFonts w:ascii="Times New Roman" w:hAnsi="Times New Roman"/>
          <w:szCs w:val="28"/>
        </w:rPr>
        <w:t>9</w:t>
      </w:r>
      <w:r w:rsidRPr="00E439CC">
        <w:rPr>
          <w:rFonts w:ascii="Times New Roman" w:hAnsi="Times New Roman"/>
          <w:szCs w:val="28"/>
        </w:rPr>
        <w:t>/2025.</w:t>
      </w:r>
    </w:p>
    <w:p w14:paraId="22A38751" w14:textId="77777777" w:rsidR="00873730" w:rsidRPr="005951B0" w:rsidRDefault="00873730" w:rsidP="005055E0">
      <w:pPr>
        <w:pBdr>
          <w:top w:val="dotted" w:sz="4" w:space="0" w:color="FFFFFF"/>
          <w:left w:val="dotted" w:sz="4" w:space="0" w:color="FFFFFF"/>
          <w:bottom w:val="dotted" w:sz="4" w:space="16" w:color="FFFFFF"/>
          <w:right w:val="dotted" w:sz="4" w:space="1" w:color="FFFFFF"/>
        </w:pBdr>
        <w:spacing w:before="40" w:after="40"/>
        <w:ind w:firstLine="709"/>
        <w:jc w:val="both"/>
        <w:rPr>
          <w:rFonts w:ascii="Times New Roman" w:hAnsi="Times New Roman"/>
          <w:sz w:val="18"/>
          <w:lang w:val="da-DK"/>
        </w:rPr>
      </w:pPr>
    </w:p>
    <w:p w14:paraId="177CE43D" w14:textId="49095DE9" w:rsidR="009267EF" w:rsidRPr="005951B0" w:rsidRDefault="000452D1" w:rsidP="005951B0">
      <w:pPr>
        <w:pBdr>
          <w:top w:val="dotted" w:sz="4" w:space="0" w:color="FFFFFF"/>
          <w:left w:val="dotted" w:sz="4" w:space="0" w:color="FFFFFF"/>
          <w:bottom w:val="dotted" w:sz="4" w:space="16" w:color="FFFFFF"/>
          <w:right w:val="dotted" w:sz="4" w:space="1" w:color="FFFFFF"/>
        </w:pBdr>
        <w:spacing w:before="40" w:after="40"/>
        <w:ind w:firstLine="709"/>
        <w:jc w:val="both"/>
        <w:rPr>
          <w:rFonts w:ascii="Times New Roman" w:hAnsi="Times New Roman"/>
          <w:bCs/>
          <w:szCs w:val="28"/>
        </w:rPr>
      </w:pPr>
      <w:r>
        <w:rPr>
          <w:rFonts w:ascii="Times New Roman" w:hAnsi="Times New Roman"/>
          <w:lang w:val="da-DK"/>
        </w:rPr>
        <w:t>Trên đây là Tờ trình về d</w:t>
      </w:r>
      <w:r>
        <w:rPr>
          <w:rFonts w:ascii="Times New Roman" w:hAnsi="Times New Roman"/>
          <w:szCs w:val="28"/>
        </w:rPr>
        <w:t xml:space="preserve">ự thảo Quyết định </w:t>
      </w:r>
      <w:r w:rsidR="005951B0" w:rsidRPr="00873730">
        <w:rPr>
          <w:rFonts w:ascii="Times New Roman" w:hAnsi="Times New Roman"/>
          <w:lang w:val="sq-AL"/>
        </w:rPr>
        <w:t xml:space="preserve">chuyển giao thẩm quyền chứng thực </w:t>
      </w:r>
      <w:r w:rsidR="005951B0">
        <w:rPr>
          <w:rFonts w:ascii="Times New Roman" w:hAnsi="Times New Roman"/>
          <w:lang w:val="sq-AL"/>
        </w:rPr>
        <w:t xml:space="preserve">giao dịch </w:t>
      </w:r>
      <w:r w:rsidR="005951B0" w:rsidRPr="00873730">
        <w:rPr>
          <w:rFonts w:ascii="Times New Roman" w:hAnsi="Times New Roman"/>
          <w:lang w:val="sq-AL"/>
        </w:rPr>
        <w:t>từ UBND cấp xã sang tổ chức hành nghề công chứng trên địa bàn tỉnh</w:t>
      </w:r>
      <w:r w:rsidR="006F2706">
        <w:rPr>
          <w:rFonts w:ascii="Times New Roman" w:hAnsi="Times New Roman"/>
          <w:bCs/>
          <w:szCs w:val="28"/>
        </w:rPr>
        <w:t xml:space="preserve"> trên địa bàn </w:t>
      </w:r>
      <w:r>
        <w:rPr>
          <w:rFonts w:ascii="Times New Roman" w:hAnsi="Times New Roman"/>
          <w:bCs/>
          <w:szCs w:val="28"/>
        </w:rPr>
        <w:t>tỉnh Bắc Ninh</w:t>
      </w:r>
      <w:r w:rsidR="00CC4152">
        <w:rPr>
          <w:rFonts w:ascii="Times New Roman" w:hAnsi="Times New Roman"/>
          <w:bCs/>
          <w:szCs w:val="28"/>
          <w:lang w:val="vi-VN"/>
        </w:rPr>
        <w:t xml:space="preserve">; </w:t>
      </w:r>
      <w:r>
        <w:rPr>
          <w:rFonts w:ascii="Times New Roman" w:hAnsi="Times New Roman"/>
          <w:bCs/>
          <w:szCs w:val="28"/>
        </w:rPr>
        <w:t xml:space="preserve">Sở </w:t>
      </w:r>
      <w:r w:rsidR="006F2706">
        <w:rPr>
          <w:rFonts w:ascii="Times New Roman" w:hAnsi="Times New Roman"/>
          <w:bCs/>
          <w:szCs w:val="28"/>
        </w:rPr>
        <w:t>Tư pháp</w:t>
      </w:r>
      <w:r>
        <w:rPr>
          <w:rFonts w:ascii="Times New Roman" w:hAnsi="Times New Roman"/>
          <w:bCs/>
          <w:szCs w:val="28"/>
        </w:rPr>
        <w:t xml:space="preserve"> </w:t>
      </w:r>
      <w:r w:rsidR="00CC4152">
        <w:rPr>
          <w:rFonts w:ascii="Times New Roman" w:hAnsi="Times New Roman"/>
          <w:bCs/>
          <w:szCs w:val="28"/>
          <w:lang w:val="vi-VN"/>
        </w:rPr>
        <w:t xml:space="preserve">báo cáo, đề nghị Chủ tịch UBND tỉnh báo cáo </w:t>
      </w:r>
      <w:r w:rsidR="00CC4152" w:rsidRPr="00CC4152">
        <w:rPr>
          <w:rFonts w:ascii="Times New Roman" w:hAnsi="Times New Roman"/>
          <w:bCs/>
          <w:szCs w:val="28"/>
        </w:rPr>
        <w:t>Ban Thường vụ Đảng ủy Ủy ban nhân dân tỉnh</w:t>
      </w:r>
      <w:r>
        <w:rPr>
          <w:rFonts w:ascii="Times New Roman" w:hAnsi="Times New Roman"/>
          <w:i/>
          <w:lang w:val="da-DK"/>
        </w:rPr>
        <w:t>.</w:t>
      </w:r>
      <w:r w:rsidR="00E439CC">
        <w:rPr>
          <w:rFonts w:ascii="Times New Roman" w:hAnsi="Times New Roman"/>
          <w:i/>
          <w:lang w:val="da-DK"/>
        </w:rPr>
        <w:t>/.</w:t>
      </w:r>
    </w:p>
    <w:tbl>
      <w:tblPr>
        <w:tblW w:w="0" w:type="auto"/>
        <w:tblInd w:w="108" w:type="dxa"/>
        <w:tblLook w:val="01E0" w:firstRow="1" w:lastRow="1" w:firstColumn="1" w:lastColumn="1" w:noHBand="0" w:noVBand="0"/>
      </w:tblPr>
      <w:tblGrid>
        <w:gridCol w:w="4854"/>
        <w:gridCol w:w="3740"/>
      </w:tblGrid>
      <w:tr w:rsidR="009267EF" w14:paraId="10571807" w14:textId="77777777" w:rsidTr="006F2706">
        <w:trPr>
          <w:trHeight w:val="2069"/>
        </w:trPr>
        <w:tc>
          <w:tcPr>
            <w:tcW w:w="4854" w:type="dxa"/>
          </w:tcPr>
          <w:p w14:paraId="6E574890" w14:textId="77777777" w:rsidR="009267EF" w:rsidRDefault="000452D1">
            <w:pPr>
              <w:spacing w:before="120"/>
              <w:rPr>
                <w:rFonts w:ascii="Times New Roman" w:hAnsi="Times New Roman"/>
                <w:sz w:val="22"/>
                <w:szCs w:val="22"/>
                <w:lang w:val="pt-BR"/>
              </w:rPr>
            </w:pPr>
            <w:r>
              <w:rPr>
                <w:rFonts w:ascii="Times New Roman" w:hAnsi="Times New Roman"/>
                <w:b/>
                <w:bCs/>
                <w:i/>
                <w:iCs/>
                <w:sz w:val="24"/>
                <w:szCs w:val="28"/>
                <w:lang w:val="pt-BR"/>
              </w:rPr>
              <w:t>Nơi nhận:</w:t>
            </w:r>
          </w:p>
          <w:p w14:paraId="25879C26" w14:textId="77777777" w:rsidR="009267EF" w:rsidRDefault="000452D1">
            <w:pPr>
              <w:rPr>
                <w:rFonts w:ascii="Times New Roman" w:hAnsi="Times New Roman"/>
                <w:sz w:val="22"/>
                <w:szCs w:val="22"/>
                <w:lang w:val="pt-BR"/>
              </w:rPr>
            </w:pPr>
            <w:r>
              <w:rPr>
                <w:rFonts w:ascii="Times New Roman" w:hAnsi="Times New Roman"/>
                <w:sz w:val="22"/>
                <w:szCs w:val="22"/>
                <w:lang w:val="pt-BR"/>
              </w:rPr>
              <w:t>- Như trên;</w:t>
            </w:r>
          </w:p>
          <w:p w14:paraId="5E7E1D91" w14:textId="77777777" w:rsidR="009267EF" w:rsidRDefault="000452D1">
            <w:pPr>
              <w:rPr>
                <w:rFonts w:ascii="Times New Roman" w:hAnsi="Times New Roman"/>
                <w:sz w:val="22"/>
                <w:szCs w:val="22"/>
                <w:lang w:val="pt-BR"/>
              </w:rPr>
            </w:pPr>
            <w:r>
              <w:rPr>
                <w:rFonts w:ascii="Times New Roman" w:hAnsi="Times New Roman"/>
                <w:sz w:val="22"/>
                <w:szCs w:val="22"/>
                <w:lang w:val="pt-BR"/>
              </w:rPr>
              <w:t xml:space="preserve">- PCT UBND tỉnh </w:t>
            </w:r>
            <w:r w:rsidR="006F2706">
              <w:rPr>
                <w:rFonts w:ascii="Times New Roman" w:hAnsi="Times New Roman"/>
                <w:sz w:val="22"/>
                <w:szCs w:val="22"/>
                <w:lang w:val="pt-BR"/>
              </w:rPr>
              <w:t>Phạm Văn Thịnh</w:t>
            </w:r>
            <w:r>
              <w:rPr>
                <w:rFonts w:ascii="Times New Roman" w:hAnsi="Times New Roman"/>
                <w:sz w:val="22"/>
                <w:szCs w:val="22"/>
                <w:lang w:val="pt-BR"/>
              </w:rPr>
              <w:t>;</w:t>
            </w:r>
          </w:p>
          <w:p w14:paraId="2741339F" w14:textId="77777777" w:rsidR="009267EF" w:rsidRDefault="000452D1">
            <w:pPr>
              <w:rPr>
                <w:rFonts w:ascii="Times New Roman" w:hAnsi="Times New Roman"/>
                <w:sz w:val="22"/>
                <w:szCs w:val="22"/>
                <w:lang w:val="pt-BR"/>
              </w:rPr>
            </w:pPr>
            <w:r>
              <w:rPr>
                <w:rFonts w:ascii="Times New Roman" w:hAnsi="Times New Roman"/>
                <w:sz w:val="22"/>
                <w:szCs w:val="22"/>
                <w:lang w:val="pt-BR"/>
              </w:rPr>
              <w:t>- VP</w:t>
            </w:r>
            <w:r w:rsidR="006F2706">
              <w:rPr>
                <w:rFonts w:ascii="Times New Roman" w:hAnsi="Times New Roman"/>
                <w:sz w:val="22"/>
                <w:szCs w:val="22"/>
                <w:lang w:val="pt-BR"/>
              </w:rPr>
              <w:t xml:space="preserve">. </w:t>
            </w:r>
            <w:r>
              <w:rPr>
                <w:rFonts w:ascii="Times New Roman" w:hAnsi="Times New Roman"/>
                <w:sz w:val="22"/>
                <w:szCs w:val="22"/>
                <w:lang w:val="pt-BR"/>
              </w:rPr>
              <w:t>UBND tỉnh;</w:t>
            </w:r>
          </w:p>
          <w:p w14:paraId="0B661C7A" w14:textId="77777777" w:rsidR="009267EF" w:rsidRDefault="000452D1">
            <w:pPr>
              <w:rPr>
                <w:rFonts w:ascii="Times New Roman" w:hAnsi="Times New Roman"/>
                <w:sz w:val="22"/>
                <w:szCs w:val="22"/>
                <w:lang w:val="pt-BR"/>
              </w:rPr>
            </w:pPr>
            <w:r>
              <w:rPr>
                <w:rFonts w:ascii="Times New Roman" w:hAnsi="Times New Roman"/>
                <w:sz w:val="22"/>
                <w:szCs w:val="22"/>
                <w:lang w:val="pt-BR"/>
              </w:rPr>
              <w:t xml:space="preserve">- </w:t>
            </w:r>
            <w:r w:rsidR="006F2706">
              <w:rPr>
                <w:rFonts w:ascii="Times New Roman" w:hAnsi="Times New Roman"/>
                <w:sz w:val="22"/>
                <w:szCs w:val="22"/>
                <w:lang w:val="pt-BR"/>
              </w:rPr>
              <w:t>Giám đốc</w:t>
            </w:r>
            <w:r>
              <w:rPr>
                <w:rFonts w:ascii="Times New Roman" w:hAnsi="Times New Roman"/>
                <w:sz w:val="22"/>
                <w:szCs w:val="22"/>
                <w:lang w:val="pt-BR"/>
              </w:rPr>
              <w:t xml:space="preserve"> Sở</w:t>
            </w:r>
            <w:r w:rsidR="006F2706">
              <w:rPr>
                <w:rFonts w:ascii="Times New Roman" w:hAnsi="Times New Roman"/>
                <w:sz w:val="22"/>
                <w:szCs w:val="22"/>
                <w:lang w:val="pt-BR"/>
              </w:rPr>
              <w:t>, các PGĐ Sở</w:t>
            </w:r>
            <w:r>
              <w:rPr>
                <w:rFonts w:ascii="Times New Roman" w:hAnsi="Times New Roman"/>
                <w:sz w:val="22"/>
                <w:szCs w:val="22"/>
                <w:lang w:val="pt-BR"/>
              </w:rPr>
              <w:t>;</w:t>
            </w:r>
          </w:p>
          <w:p w14:paraId="675F3342" w14:textId="77777777" w:rsidR="009267EF" w:rsidRDefault="000452D1">
            <w:pPr>
              <w:rPr>
                <w:rFonts w:ascii="Times New Roman" w:hAnsi="Times New Roman"/>
                <w:sz w:val="22"/>
                <w:szCs w:val="22"/>
                <w:lang w:val="pt-BR"/>
              </w:rPr>
            </w:pPr>
            <w:r>
              <w:rPr>
                <w:rFonts w:ascii="Times New Roman" w:hAnsi="Times New Roman"/>
                <w:sz w:val="22"/>
                <w:szCs w:val="22"/>
                <w:lang w:val="pt-BR"/>
              </w:rPr>
              <w:t>- Lưu: VT,</w:t>
            </w:r>
            <w:r w:rsidR="006F2706">
              <w:rPr>
                <w:rFonts w:ascii="Times New Roman" w:hAnsi="Times New Roman"/>
                <w:sz w:val="22"/>
                <w:szCs w:val="22"/>
                <w:lang w:val="pt-BR"/>
              </w:rPr>
              <w:t>BTTP</w:t>
            </w:r>
            <w:r>
              <w:rPr>
                <w:rFonts w:ascii="Times New Roman" w:hAnsi="Times New Roman"/>
                <w:sz w:val="22"/>
                <w:szCs w:val="22"/>
                <w:lang w:val="pt-BR"/>
              </w:rPr>
              <w:t>.</w:t>
            </w:r>
          </w:p>
        </w:tc>
        <w:tc>
          <w:tcPr>
            <w:tcW w:w="3740" w:type="dxa"/>
          </w:tcPr>
          <w:p w14:paraId="4A3E5AFE" w14:textId="77777777" w:rsidR="009267EF" w:rsidRDefault="006F2706" w:rsidP="006F2706">
            <w:pPr>
              <w:jc w:val="center"/>
              <w:rPr>
                <w:rFonts w:ascii="Times New Roman" w:hAnsi="Times New Roman"/>
                <w:b/>
                <w:bCs/>
                <w:sz w:val="26"/>
                <w:szCs w:val="26"/>
                <w:lang w:val="pt-BR"/>
              </w:rPr>
            </w:pPr>
            <w:r>
              <w:rPr>
                <w:rFonts w:ascii="Times New Roman" w:hAnsi="Times New Roman"/>
                <w:b/>
                <w:bCs/>
                <w:sz w:val="26"/>
                <w:szCs w:val="26"/>
                <w:lang w:val="pt-BR"/>
              </w:rPr>
              <w:t xml:space="preserve">KT. </w:t>
            </w:r>
            <w:r w:rsidR="000452D1" w:rsidRPr="006F2706">
              <w:rPr>
                <w:rFonts w:ascii="Times New Roman" w:hAnsi="Times New Roman"/>
                <w:b/>
                <w:bCs/>
                <w:sz w:val="26"/>
                <w:szCs w:val="26"/>
                <w:lang w:val="pt-BR"/>
              </w:rPr>
              <w:t>GIÁM ĐỐC</w:t>
            </w:r>
          </w:p>
          <w:p w14:paraId="5535B151" w14:textId="77777777" w:rsidR="006F2706" w:rsidRPr="006F2706" w:rsidRDefault="006F2706" w:rsidP="006F2706">
            <w:pPr>
              <w:jc w:val="center"/>
              <w:rPr>
                <w:rFonts w:ascii="Times New Roman" w:hAnsi="Times New Roman"/>
                <w:b/>
                <w:bCs/>
                <w:sz w:val="24"/>
                <w:szCs w:val="26"/>
                <w:lang w:val="pt-BR"/>
              </w:rPr>
            </w:pPr>
            <w:r>
              <w:rPr>
                <w:rFonts w:ascii="Times New Roman" w:hAnsi="Times New Roman"/>
                <w:b/>
                <w:bCs/>
                <w:sz w:val="24"/>
                <w:szCs w:val="26"/>
                <w:lang w:val="pt-BR"/>
              </w:rPr>
              <w:t>PHÓ GIÁM ĐỐC</w:t>
            </w:r>
          </w:p>
          <w:p w14:paraId="07E0519D" w14:textId="77777777" w:rsidR="009267EF" w:rsidRDefault="009267EF">
            <w:pPr>
              <w:jc w:val="center"/>
              <w:rPr>
                <w:rFonts w:ascii="Times New Roman" w:hAnsi="Times New Roman"/>
                <w:b/>
                <w:bCs/>
                <w:sz w:val="26"/>
                <w:szCs w:val="26"/>
                <w:lang w:val="pt-BR"/>
              </w:rPr>
            </w:pPr>
          </w:p>
          <w:p w14:paraId="43A797B3" w14:textId="77777777" w:rsidR="009267EF" w:rsidRDefault="009267EF">
            <w:pPr>
              <w:pStyle w:val="Heading1"/>
              <w:rPr>
                <w:rFonts w:ascii="Times New Roman" w:hAnsi="Times New Roman"/>
                <w:bCs w:val="0"/>
                <w:szCs w:val="28"/>
                <w:lang w:val="pt-BR"/>
              </w:rPr>
            </w:pPr>
          </w:p>
          <w:p w14:paraId="0F73998D" w14:textId="77777777" w:rsidR="009267EF" w:rsidRPr="006F2706" w:rsidRDefault="009267EF">
            <w:pPr>
              <w:rPr>
                <w:rFonts w:ascii="Times New Roman" w:hAnsi="Times New Roman"/>
                <w:sz w:val="34"/>
                <w:lang w:val="pt-BR"/>
              </w:rPr>
            </w:pPr>
          </w:p>
          <w:p w14:paraId="2064BE61" w14:textId="77777777" w:rsidR="009267EF" w:rsidRDefault="009267EF">
            <w:pPr>
              <w:rPr>
                <w:rFonts w:ascii="Times New Roman" w:hAnsi="Times New Roman"/>
                <w:lang w:val="pt-BR"/>
              </w:rPr>
            </w:pPr>
          </w:p>
          <w:p w14:paraId="53E842CA" w14:textId="77777777" w:rsidR="009267EF" w:rsidRDefault="006F2706">
            <w:pPr>
              <w:pStyle w:val="Heading1"/>
              <w:rPr>
                <w:rFonts w:ascii="Times New Roman" w:hAnsi="Times New Roman"/>
                <w:bCs w:val="0"/>
                <w:szCs w:val="28"/>
                <w:lang w:val="pt-BR"/>
              </w:rPr>
            </w:pPr>
            <w:r>
              <w:rPr>
                <w:rFonts w:ascii="Times New Roman" w:hAnsi="Times New Roman"/>
                <w:bCs w:val="0"/>
                <w:szCs w:val="28"/>
                <w:lang w:val="pt-BR"/>
              </w:rPr>
              <w:t>Đoàn Thị Hồng Nhung</w:t>
            </w:r>
          </w:p>
        </w:tc>
      </w:tr>
    </w:tbl>
    <w:p w14:paraId="78417372" w14:textId="77777777" w:rsidR="009267EF" w:rsidRDefault="009267EF">
      <w:pPr>
        <w:spacing w:after="120"/>
        <w:rPr>
          <w:rFonts w:ascii="Times New Roman" w:hAnsi="Times New Roman"/>
          <w:sz w:val="2"/>
          <w:lang w:val="pt-BR"/>
        </w:rPr>
      </w:pPr>
    </w:p>
    <w:p w14:paraId="01F6D162" w14:textId="77777777" w:rsidR="009267EF" w:rsidRDefault="000452D1">
      <w:pPr>
        <w:rPr>
          <w:rFonts w:ascii="Times New Roman" w:hAnsi="Times New Roman"/>
          <w:sz w:val="32"/>
          <w:szCs w:val="32"/>
          <w:lang w:val="pt-BR"/>
        </w:rPr>
      </w:pPr>
      <w:r>
        <w:rPr>
          <w:rFonts w:ascii="Times New Roman" w:hAnsi="Times New Roman"/>
          <w:sz w:val="32"/>
          <w:szCs w:val="32"/>
          <w:lang w:val="pt-BR"/>
        </w:rPr>
        <w:t xml:space="preserve"> </w:t>
      </w:r>
    </w:p>
    <w:sectPr w:rsidR="009267EF" w:rsidSect="00B86B2B">
      <w:headerReference w:type="default" r:id="rId11"/>
      <w:footerReference w:type="even" r:id="rId12"/>
      <w:footerReference w:type="default" r:id="rId13"/>
      <w:pgSz w:w="11907" w:h="16840"/>
      <w:pgMar w:top="851" w:right="1138" w:bottom="993" w:left="1699" w:header="562"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5EC7" w14:textId="77777777" w:rsidR="00EA47ED" w:rsidRDefault="00EA47ED">
      <w:r>
        <w:separator/>
      </w:r>
    </w:p>
  </w:endnote>
  <w:endnote w:type="continuationSeparator" w:id="0">
    <w:p w14:paraId="5896C323" w14:textId="77777777" w:rsidR="00EA47ED" w:rsidRDefault="00EA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3021" w14:textId="77777777" w:rsidR="00F00349" w:rsidRDefault="00F003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0D2ABF" w14:textId="77777777" w:rsidR="00F00349" w:rsidRDefault="00F003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9BB42" w14:textId="77777777" w:rsidR="00F00349" w:rsidRDefault="00F003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C8D9C" w14:textId="77777777" w:rsidR="00EA47ED" w:rsidRDefault="00EA47ED">
      <w:r>
        <w:separator/>
      </w:r>
    </w:p>
  </w:footnote>
  <w:footnote w:type="continuationSeparator" w:id="0">
    <w:p w14:paraId="1420B15C" w14:textId="77777777" w:rsidR="00EA47ED" w:rsidRDefault="00EA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08BB" w14:textId="3BAAF066" w:rsidR="00F00349" w:rsidRDefault="00F00349">
    <w:pPr>
      <w:pStyle w:val="Header"/>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sidR="006A4947">
      <w:rPr>
        <w:rFonts w:ascii="Times New Roman" w:hAnsi="Times New Roman"/>
        <w:noProof/>
        <w:sz w:val="24"/>
      </w:rPr>
      <w:t>7</w:t>
    </w:r>
    <w:r>
      <w:rPr>
        <w:rFonts w:ascii="Times New Roman" w:hAnsi="Times New Roman"/>
        <w:sz w:val="24"/>
      </w:rPr>
      <w:fldChar w:fldCharType="end"/>
    </w:r>
  </w:p>
  <w:p w14:paraId="1518BF02" w14:textId="77777777" w:rsidR="00F00349" w:rsidRDefault="00F00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18C6"/>
    <w:multiLevelType w:val="multilevel"/>
    <w:tmpl w:val="588A40F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5E37D7E"/>
    <w:multiLevelType w:val="multilevel"/>
    <w:tmpl w:val="2B522E8E"/>
    <w:lvl w:ilvl="0">
      <w:start w:val="2"/>
      <w:numFmt w:val="bullet"/>
      <w:lvlText w:val="-"/>
      <w:lvlJc w:val="left"/>
      <w:pPr>
        <w:tabs>
          <w:tab w:val="num" w:pos="1080"/>
        </w:tabs>
        <w:ind w:left="1080" w:hanging="360"/>
      </w:pPr>
      <w:rPr>
        <w:rFonts w:ascii=".VnTime" w:eastAsia="Times New Roman" w:hAnsi=".VnTime" w:cs="Times New Roman"/>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 w15:restartNumberingAfterBreak="0">
    <w:nsid w:val="11F16EB5"/>
    <w:multiLevelType w:val="multilevel"/>
    <w:tmpl w:val="C4544B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885EE2"/>
    <w:multiLevelType w:val="multilevel"/>
    <w:tmpl w:val="AA6A56C8"/>
    <w:lvl w:ilvl="0">
      <w:start w:val="1"/>
      <w:numFmt w:val="decimal"/>
      <w:lvlText w:val="%1."/>
      <w:lvlJc w:val="left"/>
      <w:pPr>
        <w:ind w:left="1699" w:hanging="99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1EB83EBF"/>
    <w:multiLevelType w:val="multilevel"/>
    <w:tmpl w:val="CB4260EE"/>
    <w:lvl w:ilvl="0">
      <w:numFmt w:val="bullet"/>
      <w:lvlText w:val=""/>
      <w:lvlJc w:val="left"/>
      <w:pPr>
        <w:tabs>
          <w:tab w:val="num" w:pos="1080"/>
        </w:tabs>
        <w:ind w:left="1080" w:hanging="360"/>
      </w:pPr>
      <w:rPr>
        <w:rFonts w:ascii="Symbol" w:eastAsia="Times New Roman" w:hAnsi="Symbol" w:cs="Times New Roman"/>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21625A19"/>
    <w:multiLevelType w:val="multilevel"/>
    <w:tmpl w:val="7EC0F44A"/>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6" w15:restartNumberingAfterBreak="0">
    <w:nsid w:val="263E5DF4"/>
    <w:multiLevelType w:val="multilevel"/>
    <w:tmpl w:val="4EA6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155F5"/>
    <w:multiLevelType w:val="multilevel"/>
    <w:tmpl w:val="AA3ADFB6"/>
    <w:lvl w:ilvl="0">
      <w:start w:val="1"/>
      <w:numFmt w:val="decimal"/>
      <w:lvlText w:val="%1."/>
      <w:lvlJc w:val="left"/>
      <w:pPr>
        <w:ind w:left="1729" w:hanging="10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39D301A7"/>
    <w:multiLevelType w:val="multilevel"/>
    <w:tmpl w:val="20A817A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9" w15:restartNumberingAfterBreak="0">
    <w:nsid w:val="40E84194"/>
    <w:multiLevelType w:val="multilevel"/>
    <w:tmpl w:val="0C961DEA"/>
    <w:lvl w:ilvl="0">
      <w:start w:val="1"/>
      <w:numFmt w:val="decimal"/>
      <w:lvlText w:val="%1."/>
      <w:lvlJc w:val="left"/>
      <w:pPr>
        <w:ind w:left="720" w:hanging="360"/>
      </w:pPr>
      <w:rPr>
        <w:rFonts w:ascii=".VnTime" w:hAnsi=".VnTime"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9A68BF"/>
    <w:multiLevelType w:val="multilevel"/>
    <w:tmpl w:val="483811D8"/>
    <w:lvl w:ilvl="0">
      <w:start w:val="1"/>
      <w:numFmt w:val="decimal"/>
      <w:lvlText w:val="%1."/>
      <w:lvlJc w:val="left"/>
      <w:pPr>
        <w:ind w:left="1699" w:hanging="99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5D320A25"/>
    <w:multiLevelType w:val="multilevel"/>
    <w:tmpl w:val="9F5895A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66A16BE5"/>
    <w:multiLevelType w:val="multilevel"/>
    <w:tmpl w:val="16529960"/>
    <w:lvl w:ilvl="0">
      <w:start w:val="2"/>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hAnsi="Courier New" w:cs="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cs="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cs="Courier New"/>
      </w:rPr>
    </w:lvl>
    <w:lvl w:ilvl="8">
      <w:start w:val="1"/>
      <w:numFmt w:val="bullet"/>
      <w:lvlText w:val=""/>
      <w:lvlJc w:val="left"/>
      <w:pPr>
        <w:ind w:left="6829" w:hanging="360"/>
      </w:pPr>
      <w:rPr>
        <w:rFonts w:ascii="Wingdings" w:hAnsi="Wingdings"/>
      </w:rPr>
    </w:lvl>
  </w:abstractNum>
  <w:abstractNum w:abstractNumId="13" w15:restartNumberingAfterBreak="0">
    <w:nsid w:val="6A434E8E"/>
    <w:multiLevelType w:val="multilevel"/>
    <w:tmpl w:val="B16AC2E2"/>
    <w:lvl w:ilvl="0">
      <w:start w:val="1"/>
      <w:numFmt w:val="decimal"/>
      <w:lvlText w:val="%1."/>
      <w:lvlJc w:val="left"/>
      <w:pPr>
        <w:ind w:left="720" w:hanging="360"/>
      </w:pPr>
      <w:rPr>
        <w:rFonts w:ascii=".VnTime" w:hAnsi=".VnTime"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064F31"/>
    <w:multiLevelType w:val="multilevel"/>
    <w:tmpl w:val="9CE69B90"/>
    <w:lvl w:ilvl="0">
      <w:start w:val="1"/>
      <w:numFmt w:val="decimal"/>
      <w:lvlText w:val="%1."/>
      <w:lvlJc w:val="left"/>
      <w:pPr>
        <w:tabs>
          <w:tab w:val="num" w:pos="1740"/>
        </w:tabs>
        <w:ind w:left="1740" w:hanging="102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737D4B2C"/>
    <w:multiLevelType w:val="multilevel"/>
    <w:tmpl w:val="492CA8B8"/>
    <w:lvl w:ilvl="0">
      <w:start w:val="1"/>
      <w:numFmt w:val="decimal"/>
      <w:lvlText w:val="%1."/>
      <w:lvlJc w:val="left"/>
      <w:pPr>
        <w:ind w:left="1729" w:hanging="10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400256031">
    <w:abstractNumId w:val="0"/>
  </w:num>
  <w:num w:numId="2" w16cid:durableId="1017076808">
    <w:abstractNumId w:val="1"/>
  </w:num>
  <w:num w:numId="3" w16cid:durableId="880896915">
    <w:abstractNumId w:val="4"/>
  </w:num>
  <w:num w:numId="4" w16cid:durableId="712578060">
    <w:abstractNumId w:val="14"/>
  </w:num>
  <w:num w:numId="5" w16cid:durableId="1109160794">
    <w:abstractNumId w:val="8"/>
  </w:num>
  <w:num w:numId="6" w16cid:durableId="2107188172">
    <w:abstractNumId w:val="11"/>
  </w:num>
  <w:num w:numId="7" w16cid:durableId="1242519001">
    <w:abstractNumId w:val="12"/>
  </w:num>
  <w:num w:numId="8" w16cid:durableId="1793665193">
    <w:abstractNumId w:val="15"/>
  </w:num>
  <w:num w:numId="9" w16cid:durableId="1213736310">
    <w:abstractNumId w:val="7"/>
  </w:num>
  <w:num w:numId="10" w16cid:durableId="1504735658">
    <w:abstractNumId w:val="13"/>
  </w:num>
  <w:num w:numId="11" w16cid:durableId="1292710062">
    <w:abstractNumId w:val="9"/>
  </w:num>
  <w:num w:numId="12" w16cid:durableId="33626605">
    <w:abstractNumId w:val="10"/>
  </w:num>
  <w:num w:numId="13" w16cid:durableId="410195716">
    <w:abstractNumId w:val="3"/>
  </w:num>
  <w:num w:numId="14" w16cid:durableId="1272282862">
    <w:abstractNumId w:val="5"/>
  </w:num>
  <w:num w:numId="15" w16cid:durableId="1070663183">
    <w:abstractNumId w:val="2"/>
  </w:num>
  <w:num w:numId="16" w16cid:durableId="6709079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7EF"/>
    <w:rsid w:val="000025A9"/>
    <w:rsid w:val="00011AE1"/>
    <w:rsid w:val="00024767"/>
    <w:rsid w:val="000452D1"/>
    <w:rsid w:val="00076705"/>
    <w:rsid w:val="000854DC"/>
    <w:rsid w:val="00086EC3"/>
    <w:rsid w:val="000877E7"/>
    <w:rsid w:val="00091A9C"/>
    <w:rsid w:val="00092028"/>
    <w:rsid w:val="000A4A54"/>
    <w:rsid w:val="000A6190"/>
    <w:rsid w:val="000B21FB"/>
    <w:rsid w:val="000D158F"/>
    <w:rsid w:val="001502B3"/>
    <w:rsid w:val="00165E87"/>
    <w:rsid w:val="00175BA2"/>
    <w:rsid w:val="001A4091"/>
    <w:rsid w:val="001D4C9F"/>
    <w:rsid w:val="001D4CFE"/>
    <w:rsid w:val="001E139F"/>
    <w:rsid w:val="001E38CF"/>
    <w:rsid w:val="001F269D"/>
    <w:rsid w:val="001F638D"/>
    <w:rsid w:val="002246B9"/>
    <w:rsid w:val="00225C6B"/>
    <w:rsid w:val="00226962"/>
    <w:rsid w:val="00235028"/>
    <w:rsid w:val="0023604D"/>
    <w:rsid w:val="00243E16"/>
    <w:rsid w:val="00262ED3"/>
    <w:rsid w:val="0028662C"/>
    <w:rsid w:val="00296F28"/>
    <w:rsid w:val="002A313A"/>
    <w:rsid w:val="002B4E1C"/>
    <w:rsid w:val="002C712B"/>
    <w:rsid w:val="00301608"/>
    <w:rsid w:val="00304932"/>
    <w:rsid w:val="00313024"/>
    <w:rsid w:val="00313F4C"/>
    <w:rsid w:val="00330EFD"/>
    <w:rsid w:val="00341DE4"/>
    <w:rsid w:val="003A79F5"/>
    <w:rsid w:val="003B0402"/>
    <w:rsid w:val="003C4302"/>
    <w:rsid w:val="003E7E13"/>
    <w:rsid w:val="00425429"/>
    <w:rsid w:val="00436F45"/>
    <w:rsid w:val="004935D5"/>
    <w:rsid w:val="004A0464"/>
    <w:rsid w:val="004A611D"/>
    <w:rsid w:val="004C000D"/>
    <w:rsid w:val="004C1BF3"/>
    <w:rsid w:val="004D0A09"/>
    <w:rsid w:val="005055E0"/>
    <w:rsid w:val="0051739D"/>
    <w:rsid w:val="0053055A"/>
    <w:rsid w:val="0054193E"/>
    <w:rsid w:val="0058518A"/>
    <w:rsid w:val="00590995"/>
    <w:rsid w:val="005924C4"/>
    <w:rsid w:val="005951B0"/>
    <w:rsid w:val="005A1960"/>
    <w:rsid w:val="005B3BCC"/>
    <w:rsid w:val="005C053F"/>
    <w:rsid w:val="005C52D0"/>
    <w:rsid w:val="005D3B05"/>
    <w:rsid w:val="005D609E"/>
    <w:rsid w:val="005F2D7F"/>
    <w:rsid w:val="00603B2B"/>
    <w:rsid w:val="006255E7"/>
    <w:rsid w:val="0063325E"/>
    <w:rsid w:val="006556A7"/>
    <w:rsid w:val="00662778"/>
    <w:rsid w:val="0068692B"/>
    <w:rsid w:val="00693FEC"/>
    <w:rsid w:val="006A4947"/>
    <w:rsid w:val="006C0108"/>
    <w:rsid w:val="006C6131"/>
    <w:rsid w:val="006D3B16"/>
    <w:rsid w:val="006E671E"/>
    <w:rsid w:val="006F2706"/>
    <w:rsid w:val="006F3BED"/>
    <w:rsid w:val="00715EEF"/>
    <w:rsid w:val="00734355"/>
    <w:rsid w:val="007514BA"/>
    <w:rsid w:val="00783C74"/>
    <w:rsid w:val="00785952"/>
    <w:rsid w:val="00791BAE"/>
    <w:rsid w:val="00793E6C"/>
    <w:rsid w:val="007979B3"/>
    <w:rsid w:val="007A008D"/>
    <w:rsid w:val="007D0BF8"/>
    <w:rsid w:val="007E37E7"/>
    <w:rsid w:val="00817F8F"/>
    <w:rsid w:val="0083719A"/>
    <w:rsid w:val="008473BD"/>
    <w:rsid w:val="00847B96"/>
    <w:rsid w:val="00861AAB"/>
    <w:rsid w:val="00873730"/>
    <w:rsid w:val="008871C6"/>
    <w:rsid w:val="008A2F26"/>
    <w:rsid w:val="008A4F50"/>
    <w:rsid w:val="008B4C9C"/>
    <w:rsid w:val="008D049A"/>
    <w:rsid w:val="008D0F4E"/>
    <w:rsid w:val="008D52D0"/>
    <w:rsid w:val="008D7C9D"/>
    <w:rsid w:val="008E23B8"/>
    <w:rsid w:val="00902142"/>
    <w:rsid w:val="009023C9"/>
    <w:rsid w:val="00902662"/>
    <w:rsid w:val="00922464"/>
    <w:rsid w:val="009267EF"/>
    <w:rsid w:val="00936576"/>
    <w:rsid w:val="00952418"/>
    <w:rsid w:val="00976FCD"/>
    <w:rsid w:val="00980D46"/>
    <w:rsid w:val="009861F3"/>
    <w:rsid w:val="009B6074"/>
    <w:rsid w:val="009C6DCC"/>
    <w:rsid w:val="009E6548"/>
    <w:rsid w:val="009F035E"/>
    <w:rsid w:val="009F3E7C"/>
    <w:rsid w:val="00A22795"/>
    <w:rsid w:val="00A3588D"/>
    <w:rsid w:val="00A47E04"/>
    <w:rsid w:val="00A70527"/>
    <w:rsid w:val="00A97BB7"/>
    <w:rsid w:val="00AB41BC"/>
    <w:rsid w:val="00AE15F1"/>
    <w:rsid w:val="00AF7166"/>
    <w:rsid w:val="00B23822"/>
    <w:rsid w:val="00B34F3D"/>
    <w:rsid w:val="00B50484"/>
    <w:rsid w:val="00B51DF0"/>
    <w:rsid w:val="00B86B2B"/>
    <w:rsid w:val="00BB6719"/>
    <w:rsid w:val="00BD0973"/>
    <w:rsid w:val="00BD68B8"/>
    <w:rsid w:val="00BE3276"/>
    <w:rsid w:val="00BF5E43"/>
    <w:rsid w:val="00C152F6"/>
    <w:rsid w:val="00C31BEB"/>
    <w:rsid w:val="00C6317F"/>
    <w:rsid w:val="00C655CD"/>
    <w:rsid w:val="00C73965"/>
    <w:rsid w:val="00CA5D71"/>
    <w:rsid w:val="00CA6232"/>
    <w:rsid w:val="00CC0319"/>
    <w:rsid w:val="00CC1FCD"/>
    <w:rsid w:val="00CC2E0A"/>
    <w:rsid w:val="00CC4152"/>
    <w:rsid w:val="00CD63E7"/>
    <w:rsid w:val="00CF3207"/>
    <w:rsid w:val="00D1503E"/>
    <w:rsid w:val="00D35463"/>
    <w:rsid w:val="00D426FE"/>
    <w:rsid w:val="00D525E8"/>
    <w:rsid w:val="00DB2A3D"/>
    <w:rsid w:val="00DB3D6B"/>
    <w:rsid w:val="00DD4F64"/>
    <w:rsid w:val="00DD5B74"/>
    <w:rsid w:val="00E104E8"/>
    <w:rsid w:val="00E14BC3"/>
    <w:rsid w:val="00E15A41"/>
    <w:rsid w:val="00E24E32"/>
    <w:rsid w:val="00E439CC"/>
    <w:rsid w:val="00E52DD4"/>
    <w:rsid w:val="00E577DB"/>
    <w:rsid w:val="00E94F47"/>
    <w:rsid w:val="00EA47ED"/>
    <w:rsid w:val="00EB532B"/>
    <w:rsid w:val="00EB60DF"/>
    <w:rsid w:val="00EE5525"/>
    <w:rsid w:val="00EF4AD6"/>
    <w:rsid w:val="00F00349"/>
    <w:rsid w:val="00F01408"/>
    <w:rsid w:val="00F077AD"/>
    <w:rsid w:val="00F32BF2"/>
    <w:rsid w:val="00F37A9E"/>
    <w:rsid w:val="00F42DE0"/>
    <w:rsid w:val="00F5351A"/>
    <w:rsid w:val="00F717EF"/>
    <w:rsid w:val="00F77AE0"/>
    <w:rsid w:val="00F80E95"/>
    <w:rsid w:val="00F825DB"/>
    <w:rsid w:val="00F82CF7"/>
    <w:rsid w:val="00F91603"/>
    <w:rsid w:val="00FA2D9A"/>
    <w:rsid w:val="00FB3E7F"/>
    <w:rsid w:val="00FB4B57"/>
    <w:rsid w:val="00FC1B79"/>
    <w:rsid w:val="00FD6086"/>
    <w:rsid w:val="00FE01AD"/>
    <w:rsid w:val="00FF3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FCBB"/>
  <w15:docId w15:val="{1A756344-7E1E-47C7-A767-7C591A53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szCs w:val="24"/>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Subtitle">
    <w:name w:val="Subtitle"/>
    <w:basedOn w:val="Normal"/>
    <w:next w:val="Normal"/>
    <w:link w:val="SubtitleChar"/>
    <w:uiPriority w:val="11"/>
    <w:qFormat/>
    <w:pPr>
      <w:numPr>
        <w:ilvl w:val="1"/>
      </w:numPr>
    </w:pPr>
    <w:rPr>
      <w:color w:val="595959" w:themeColor="text1" w:themeTint="A6"/>
      <w:spacing w:val="15"/>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w:basedOn w:val="Normal"/>
    <w:link w:val="FootnoteTextChar"/>
    <w:uiPriority w:val="99"/>
    <w:unhideWhenUsed/>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w:basedOn w:val="DefaultParagraphFont"/>
    <w:link w:val="FootnoteText"/>
    <w:uiPriority w:val="99"/>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 BVI fnr,de nota al p,SUPERS,R"/>
    <w:basedOn w:val="DefaultParagraphFont"/>
    <w:uiPriority w:val="99"/>
    <w:unhideWhenUsed/>
    <w:qFormat/>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odyText">
    <w:name w:val="Body Text"/>
    <w:basedOn w:val="Normal"/>
    <w:pPr>
      <w:jc w:val="center"/>
    </w:pPr>
    <w:rPr>
      <w:rFonts w:ascii=".VnTimeH" w:hAnsi=".VnTimeH"/>
      <w:b/>
      <w:sz w:val="24"/>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character" w:customStyle="1" w:styleId="apple-converted-space">
    <w:name w:val="apple-converted-space"/>
    <w:basedOn w:val="DefaultParagraphFont"/>
  </w:style>
  <w:style w:type="character" w:customStyle="1" w:styleId="msonormal0">
    <w:name w:val="msonormal0"/>
    <w:basedOn w:val="DefaultParagraphFont"/>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hAnsi="Segoe UI" w:cs="Segoe UI"/>
      <w:sz w:val="18"/>
      <w:szCs w:val="18"/>
      <w:lang w:val="en-US" w:eastAsia="en-US"/>
    </w:rPr>
  </w:style>
  <w:style w:type="character" w:customStyle="1" w:styleId="grame">
    <w:name w:val="grame"/>
    <w:basedOn w:val="DefaultParagraphFont"/>
  </w:style>
  <w:style w:type="character" w:customStyle="1" w:styleId="HeaderChar">
    <w:name w:val="Header Char"/>
    <w:link w:val="Header"/>
    <w:uiPriority w:val="99"/>
    <w:rPr>
      <w:rFonts w:ascii=".VnTime" w:hAnsi=".VnTime"/>
      <w:sz w:val="28"/>
      <w:szCs w:val="24"/>
    </w:rPr>
  </w:style>
  <w:style w:type="character" w:styleId="Hyperlink">
    <w:name w:val="Hyperlink"/>
    <w:uiPriority w:val="99"/>
    <w:unhideWhenUsed/>
    <w:rPr>
      <w:color w:val="0000FF"/>
      <w:u w:val="single"/>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VnTime" w:hAnsi=".VnTime"/>
      <w:sz w:val="28"/>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VnTime" w:hAnsi=".VnTime" w:cs=".VnTime"/>
      <w:sz w:val="16"/>
      <w:szCs w:val="16"/>
    </w:rPr>
  </w:style>
  <w:style w:type="paragraph" w:styleId="Title">
    <w:name w:val="Title"/>
    <w:basedOn w:val="Normal"/>
    <w:link w:val="TitleChar"/>
    <w:uiPriority w:val="1"/>
    <w:qFormat/>
    <w:pPr>
      <w:jc w:val="center"/>
    </w:pPr>
    <w:rPr>
      <w:rFonts w:ascii=".VnTimeH" w:hAnsi=".VnTimeH"/>
      <w:b/>
      <w:bCs/>
      <w:sz w:val="32"/>
      <w:szCs w:val="20"/>
    </w:rPr>
  </w:style>
  <w:style w:type="character" w:customStyle="1" w:styleId="TitleChar">
    <w:name w:val="Title Char"/>
    <w:link w:val="Title"/>
    <w:rPr>
      <w:rFonts w:ascii=".VnTimeH" w:hAnsi=".VnTimeH"/>
      <w:b/>
      <w:bCs/>
      <w:sz w:val="32"/>
      <w:lang w:val="en-US" w:eastAsia="en-US"/>
    </w:rPr>
  </w:style>
  <w:style w:type="paragraph" w:customStyle="1" w:styleId="Char">
    <w:name w:val="Char"/>
    <w:basedOn w:val="Normal"/>
    <w:pPr>
      <w:spacing w:after="160" w:line="240" w:lineRule="exact"/>
    </w:pPr>
    <w:rPr>
      <w:rFonts w:ascii="Verdana" w:hAnsi="Verdana" w:cs="Verdana"/>
      <w:sz w:val="20"/>
      <w:szCs w:val="20"/>
    </w:rPr>
  </w:style>
  <w:style w:type="character" w:customStyle="1" w:styleId="ng-binding">
    <w:name w:val="ng-binding"/>
  </w:style>
  <w:style w:type="paragraph" w:styleId="BodyTextIndent">
    <w:name w:val="Body Text Indent"/>
    <w:basedOn w:val="Normal"/>
    <w:link w:val="BodyTextIndentChar"/>
    <w:pPr>
      <w:spacing w:after="120"/>
      <w:ind w:left="360"/>
    </w:pPr>
    <w:rPr>
      <w:rFonts w:ascii="Times New Roman" w:eastAsia="Batang" w:hAnsi="Times New Roman"/>
      <w:szCs w:val="28"/>
      <w:lang w:eastAsia="ko-KR"/>
    </w:rPr>
  </w:style>
  <w:style w:type="character" w:customStyle="1" w:styleId="BodyTextIndentChar">
    <w:name w:val="Body Text Indent Char"/>
    <w:basedOn w:val="DefaultParagraphFont"/>
    <w:link w:val="BodyTextIndent"/>
    <w:rPr>
      <w:rFonts w:eastAsia="Batang"/>
      <w:sz w:val="28"/>
      <w:szCs w:val="28"/>
      <w:lang w:eastAsia="ko-KR"/>
    </w:rPr>
  </w:style>
  <w:style w:type="character" w:customStyle="1" w:styleId="Bodytext20">
    <w:name w:val="Body text (2)_"/>
    <w:link w:val="Bodytext21"/>
    <w:rPr>
      <w:sz w:val="28"/>
      <w:szCs w:val="28"/>
      <w:shd w:val="clear" w:color="auto" w:fill="FFFFFF"/>
    </w:rPr>
  </w:style>
  <w:style w:type="paragraph" w:customStyle="1" w:styleId="Bodytext21">
    <w:name w:val="Body text (2)"/>
    <w:basedOn w:val="Normal"/>
    <w:link w:val="Bodytext20"/>
    <w:pPr>
      <w:widowControl w:val="0"/>
      <w:shd w:val="clear" w:color="auto" w:fill="FFFFFF"/>
      <w:spacing w:before="60" w:line="442" w:lineRule="exact"/>
      <w:ind w:firstLine="720"/>
      <w:jc w:val="both"/>
    </w:pPr>
    <w:rPr>
      <w:rFonts w:ascii="Times New Roman" w:hAnsi="Times New Roman"/>
      <w:szCs w:val="28"/>
    </w:rPr>
  </w:style>
  <w:style w:type="character" w:customStyle="1" w:styleId="markedcontent">
    <w:name w:val="markedcontent"/>
    <w:rsid w:val="009B6074"/>
  </w:style>
  <w:style w:type="paragraph" w:customStyle="1" w:styleId="k3ksmc">
    <w:name w:val="k3ksmc"/>
    <w:basedOn w:val="Normal"/>
    <w:rsid w:val="00FB3E7F"/>
    <w:pPr>
      <w:spacing w:before="100" w:beforeAutospacing="1" w:after="100" w:afterAutospacing="1"/>
    </w:pPr>
    <w:rPr>
      <w:rFonts w:ascii="Times New Roman" w:hAnsi="Times New Roman"/>
      <w:sz w:val="24"/>
    </w:rPr>
  </w:style>
  <w:style w:type="character" w:customStyle="1" w:styleId="uv3um">
    <w:name w:val="uv3um"/>
    <w:basedOn w:val="DefaultParagraphFont"/>
    <w:rsid w:val="00FB3E7F"/>
  </w:style>
  <w:style w:type="character" w:customStyle="1" w:styleId="fontstyle01">
    <w:name w:val="fontstyle01"/>
    <w:rsid w:val="003E7E13"/>
    <w:rPr>
      <w:rFonts w:ascii="Times New Roman" w:hAnsi="Times New Roman" w:cs="Times New Roman" w:hint="default"/>
      <w:b w:val="0"/>
      <w:bCs w:val="0"/>
      <w:i w:val="0"/>
      <w:iCs w:val="0"/>
      <w:color w:val="000000"/>
      <w:sz w:val="28"/>
      <w:szCs w:val="28"/>
    </w:rPr>
  </w:style>
  <w:style w:type="character" w:customStyle="1" w:styleId="BodyTextChar1">
    <w:name w:val="Body Text Char1"/>
    <w:uiPriority w:val="99"/>
    <w:rsid w:val="00F32BF2"/>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291571">
      <w:bodyDiv w:val="1"/>
      <w:marLeft w:val="0"/>
      <w:marRight w:val="0"/>
      <w:marTop w:val="0"/>
      <w:marBottom w:val="0"/>
      <w:divBdr>
        <w:top w:val="none" w:sz="0" w:space="0" w:color="auto"/>
        <w:left w:val="none" w:sz="0" w:space="0" w:color="auto"/>
        <w:bottom w:val="none" w:sz="0" w:space="0" w:color="auto"/>
        <w:right w:val="none" w:sz="0" w:space="0" w:color="auto"/>
      </w:divBdr>
    </w:div>
    <w:div w:id="1701007861">
      <w:bodyDiv w:val="1"/>
      <w:marLeft w:val="0"/>
      <w:marRight w:val="0"/>
      <w:marTop w:val="0"/>
      <w:marBottom w:val="0"/>
      <w:divBdr>
        <w:top w:val="none" w:sz="0" w:space="0" w:color="auto"/>
        <w:left w:val="none" w:sz="0" w:space="0" w:color="auto"/>
        <w:bottom w:val="none" w:sz="0" w:space="0" w:color="auto"/>
        <w:right w:val="none" w:sz="0" w:space="0" w:color="auto"/>
      </w:divBdr>
      <w:divsChild>
        <w:div w:id="270165464">
          <w:marLeft w:val="0"/>
          <w:marRight w:val="0"/>
          <w:marTop w:val="0"/>
          <w:marBottom w:val="0"/>
          <w:divBdr>
            <w:top w:val="none" w:sz="0" w:space="0" w:color="auto"/>
            <w:left w:val="none" w:sz="0" w:space="0" w:color="auto"/>
            <w:bottom w:val="none" w:sz="0" w:space="0" w:color="auto"/>
            <w:right w:val="none" w:sz="0" w:space="0" w:color="auto"/>
          </w:divBdr>
          <w:divsChild>
            <w:div w:id="1352682832">
              <w:marLeft w:val="0"/>
              <w:marRight w:val="0"/>
              <w:marTop w:val="0"/>
              <w:marBottom w:val="0"/>
              <w:divBdr>
                <w:top w:val="none" w:sz="0" w:space="0" w:color="auto"/>
                <w:left w:val="none" w:sz="0" w:space="0" w:color="auto"/>
                <w:bottom w:val="none" w:sz="0" w:space="0" w:color="auto"/>
                <w:right w:val="none" w:sz="0" w:space="0" w:color="auto"/>
              </w:divBdr>
              <w:divsChild>
                <w:div w:id="523057428">
                  <w:marLeft w:val="0"/>
                  <w:marRight w:val="0"/>
                  <w:marTop w:val="0"/>
                  <w:marBottom w:val="0"/>
                  <w:divBdr>
                    <w:top w:val="none" w:sz="0" w:space="0" w:color="auto"/>
                    <w:left w:val="none" w:sz="0" w:space="0" w:color="auto"/>
                    <w:bottom w:val="none" w:sz="0" w:space="0" w:color="auto"/>
                    <w:right w:val="none" w:sz="0" w:space="0" w:color="auto"/>
                  </w:divBdr>
                  <w:divsChild>
                    <w:div w:id="2019653993">
                      <w:marLeft w:val="0"/>
                      <w:marRight w:val="0"/>
                      <w:marTop w:val="0"/>
                      <w:marBottom w:val="0"/>
                      <w:divBdr>
                        <w:top w:val="none" w:sz="0" w:space="0" w:color="auto"/>
                        <w:left w:val="none" w:sz="0" w:space="0" w:color="auto"/>
                        <w:bottom w:val="none" w:sz="0" w:space="0" w:color="auto"/>
                        <w:right w:val="none" w:sz="0" w:space="0" w:color="auto"/>
                      </w:divBdr>
                    </w:div>
                    <w:div w:id="154671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415292">
          <w:marLeft w:val="0"/>
          <w:marRight w:val="0"/>
          <w:marTop w:val="0"/>
          <w:marBottom w:val="0"/>
          <w:divBdr>
            <w:top w:val="none" w:sz="0" w:space="0" w:color="auto"/>
            <w:left w:val="none" w:sz="0" w:space="0" w:color="auto"/>
            <w:bottom w:val="none" w:sz="0" w:space="0" w:color="auto"/>
            <w:right w:val="none" w:sz="0" w:space="0" w:color="auto"/>
          </w:divBdr>
          <w:divsChild>
            <w:div w:id="115031265">
              <w:marLeft w:val="0"/>
              <w:marRight w:val="0"/>
              <w:marTop w:val="0"/>
              <w:marBottom w:val="0"/>
              <w:divBdr>
                <w:top w:val="none" w:sz="0" w:space="0" w:color="auto"/>
                <w:left w:val="none" w:sz="0" w:space="0" w:color="auto"/>
                <w:bottom w:val="none" w:sz="0" w:space="0" w:color="auto"/>
                <w:right w:val="none" w:sz="0" w:space="0" w:color="auto"/>
              </w:divBdr>
              <w:divsChild>
                <w:div w:id="2053192488">
                  <w:marLeft w:val="0"/>
                  <w:marRight w:val="0"/>
                  <w:marTop w:val="0"/>
                  <w:marBottom w:val="0"/>
                  <w:divBdr>
                    <w:top w:val="none" w:sz="0" w:space="0" w:color="auto"/>
                    <w:left w:val="none" w:sz="0" w:space="0" w:color="auto"/>
                    <w:bottom w:val="none" w:sz="0" w:space="0" w:color="auto"/>
                    <w:right w:val="none" w:sz="0" w:space="0" w:color="auto"/>
                  </w:divBdr>
                  <w:divsChild>
                    <w:div w:id="591203898">
                      <w:marLeft w:val="0"/>
                      <w:marRight w:val="0"/>
                      <w:marTop w:val="0"/>
                      <w:marBottom w:val="0"/>
                      <w:divBdr>
                        <w:top w:val="none" w:sz="0" w:space="0" w:color="auto"/>
                        <w:left w:val="none" w:sz="0" w:space="0" w:color="auto"/>
                        <w:bottom w:val="none" w:sz="0" w:space="0" w:color="auto"/>
                        <w:right w:val="none" w:sz="0" w:space="0" w:color="auto"/>
                      </w:divBdr>
                    </w:div>
                    <w:div w:id="142911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0937">
          <w:marLeft w:val="0"/>
          <w:marRight w:val="0"/>
          <w:marTop w:val="0"/>
          <w:marBottom w:val="0"/>
          <w:divBdr>
            <w:top w:val="none" w:sz="0" w:space="0" w:color="auto"/>
            <w:left w:val="none" w:sz="0" w:space="0" w:color="auto"/>
            <w:bottom w:val="none" w:sz="0" w:space="0" w:color="auto"/>
            <w:right w:val="none" w:sz="0" w:space="0" w:color="auto"/>
          </w:divBdr>
          <w:divsChild>
            <w:div w:id="1834905864">
              <w:marLeft w:val="0"/>
              <w:marRight w:val="0"/>
              <w:marTop w:val="0"/>
              <w:marBottom w:val="0"/>
              <w:divBdr>
                <w:top w:val="none" w:sz="0" w:space="0" w:color="auto"/>
                <w:left w:val="none" w:sz="0" w:space="0" w:color="auto"/>
                <w:bottom w:val="none" w:sz="0" w:space="0" w:color="auto"/>
                <w:right w:val="none" w:sz="0" w:space="0" w:color="auto"/>
              </w:divBdr>
              <w:divsChild>
                <w:div w:id="2018265146">
                  <w:marLeft w:val="0"/>
                  <w:marRight w:val="0"/>
                  <w:marTop w:val="0"/>
                  <w:marBottom w:val="0"/>
                  <w:divBdr>
                    <w:top w:val="none" w:sz="0" w:space="0" w:color="auto"/>
                    <w:left w:val="none" w:sz="0" w:space="0" w:color="auto"/>
                    <w:bottom w:val="none" w:sz="0" w:space="0" w:color="auto"/>
                    <w:right w:val="none" w:sz="0" w:space="0" w:color="auto"/>
                  </w:divBdr>
                  <w:divsChild>
                    <w:div w:id="1926918097">
                      <w:marLeft w:val="0"/>
                      <w:marRight w:val="0"/>
                      <w:marTop w:val="0"/>
                      <w:marBottom w:val="0"/>
                      <w:divBdr>
                        <w:top w:val="none" w:sz="0" w:space="0" w:color="auto"/>
                        <w:left w:val="none" w:sz="0" w:space="0" w:color="auto"/>
                        <w:bottom w:val="none" w:sz="0" w:space="0" w:color="auto"/>
                        <w:right w:val="none" w:sz="0" w:space="0" w:color="auto"/>
                      </w:divBdr>
                    </w:div>
                    <w:div w:id="103103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789843">
          <w:marLeft w:val="0"/>
          <w:marRight w:val="0"/>
          <w:marTop w:val="0"/>
          <w:marBottom w:val="0"/>
          <w:divBdr>
            <w:top w:val="none" w:sz="0" w:space="0" w:color="auto"/>
            <w:left w:val="none" w:sz="0" w:space="0" w:color="auto"/>
            <w:bottom w:val="none" w:sz="0" w:space="0" w:color="auto"/>
            <w:right w:val="none" w:sz="0" w:space="0" w:color="auto"/>
          </w:divBdr>
          <w:divsChild>
            <w:div w:id="1778140764">
              <w:marLeft w:val="0"/>
              <w:marRight w:val="0"/>
              <w:marTop w:val="0"/>
              <w:marBottom w:val="0"/>
              <w:divBdr>
                <w:top w:val="none" w:sz="0" w:space="0" w:color="auto"/>
                <w:left w:val="none" w:sz="0" w:space="0" w:color="auto"/>
                <w:bottom w:val="none" w:sz="0" w:space="0" w:color="auto"/>
                <w:right w:val="none" w:sz="0" w:space="0" w:color="auto"/>
              </w:divBdr>
              <w:divsChild>
                <w:div w:id="794787675">
                  <w:marLeft w:val="0"/>
                  <w:marRight w:val="0"/>
                  <w:marTop w:val="0"/>
                  <w:marBottom w:val="0"/>
                  <w:divBdr>
                    <w:top w:val="none" w:sz="0" w:space="0" w:color="auto"/>
                    <w:left w:val="none" w:sz="0" w:space="0" w:color="auto"/>
                    <w:bottom w:val="none" w:sz="0" w:space="0" w:color="auto"/>
                    <w:right w:val="none" w:sz="0" w:space="0" w:color="auto"/>
                  </w:divBdr>
                  <w:divsChild>
                    <w:div w:id="165245669">
                      <w:marLeft w:val="0"/>
                      <w:marRight w:val="0"/>
                      <w:marTop w:val="0"/>
                      <w:marBottom w:val="0"/>
                      <w:divBdr>
                        <w:top w:val="none" w:sz="0" w:space="0" w:color="auto"/>
                        <w:left w:val="none" w:sz="0" w:space="0" w:color="auto"/>
                        <w:bottom w:val="none" w:sz="0" w:space="0" w:color="auto"/>
                        <w:right w:val="none" w:sz="0" w:space="0" w:color="auto"/>
                      </w:divBdr>
                    </w:div>
                    <w:div w:id="14981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29236">
          <w:marLeft w:val="0"/>
          <w:marRight w:val="0"/>
          <w:marTop w:val="0"/>
          <w:marBottom w:val="0"/>
          <w:divBdr>
            <w:top w:val="none" w:sz="0" w:space="0" w:color="auto"/>
            <w:left w:val="none" w:sz="0" w:space="0" w:color="auto"/>
            <w:bottom w:val="none" w:sz="0" w:space="0" w:color="auto"/>
            <w:right w:val="none" w:sz="0" w:space="0" w:color="auto"/>
          </w:divBdr>
          <w:divsChild>
            <w:div w:id="572785052">
              <w:marLeft w:val="0"/>
              <w:marRight w:val="0"/>
              <w:marTop w:val="0"/>
              <w:marBottom w:val="0"/>
              <w:divBdr>
                <w:top w:val="none" w:sz="0" w:space="0" w:color="auto"/>
                <w:left w:val="none" w:sz="0" w:space="0" w:color="auto"/>
                <w:bottom w:val="none" w:sz="0" w:space="0" w:color="auto"/>
                <w:right w:val="none" w:sz="0" w:space="0" w:color="auto"/>
              </w:divBdr>
              <w:divsChild>
                <w:div w:id="1922400189">
                  <w:marLeft w:val="0"/>
                  <w:marRight w:val="0"/>
                  <w:marTop w:val="0"/>
                  <w:marBottom w:val="0"/>
                  <w:divBdr>
                    <w:top w:val="none" w:sz="0" w:space="0" w:color="auto"/>
                    <w:left w:val="none" w:sz="0" w:space="0" w:color="auto"/>
                    <w:bottom w:val="none" w:sz="0" w:space="0" w:color="auto"/>
                    <w:right w:val="none" w:sz="0" w:space="0" w:color="auto"/>
                  </w:divBdr>
                  <w:divsChild>
                    <w:div w:id="629021011">
                      <w:marLeft w:val="0"/>
                      <w:marRight w:val="0"/>
                      <w:marTop w:val="0"/>
                      <w:marBottom w:val="0"/>
                      <w:divBdr>
                        <w:top w:val="none" w:sz="0" w:space="0" w:color="auto"/>
                        <w:left w:val="none" w:sz="0" w:space="0" w:color="auto"/>
                        <w:bottom w:val="none" w:sz="0" w:space="0" w:color="auto"/>
                        <w:right w:val="none" w:sz="0" w:space="0" w:color="auto"/>
                      </w:divBdr>
                    </w:div>
                    <w:div w:id="816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824812">
          <w:marLeft w:val="0"/>
          <w:marRight w:val="0"/>
          <w:marTop w:val="0"/>
          <w:marBottom w:val="0"/>
          <w:divBdr>
            <w:top w:val="none" w:sz="0" w:space="0" w:color="auto"/>
            <w:left w:val="none" w:sz="0" w:space="0" w:color="auto"/>
            <w:bottom w:val="none" w:sz="0" w:space="0" w:color="auto"/>
            <w:right w:val="none" w:sz="0" w:space="0" w:color="auto"/>
          </w:divBdr>
          <w:divsChild>
            <w:div w:id="2103641292">
              <w:marLeft w:val="0"/>
              <w:marRight w:val="0"/>
              <w:marTop w:val="0"/>
              <w:marBottom w:val="0"/>
              <w:divBdr>
                <w:top w:val="none" w:sz="0" w:space="0" w:color="auto"/>
                <w:left w:val="none" w:sz="0" w:space="0" w:color="auto"/>
                <w:bottom w:val="none" w:sz="0" w:space="0" w:color="auto"/>
                <w:right w:val="none" w:sz="0" w:space="0" w:color="auto"/>
              </w:divBdr>
              <w:divsChild>
                <w:div w:id="1265532293">
                  <w:marLeft w:val="0"/>
                  <w:marRight w:val="0"/>
                  <w:marTop w:val="0"/>
                  <w:marBottom w:val="0"/>
                  <w:divBdr>
                    <w:top w:val="none" w:sz="0" w:space="0" w:color="auto"/>
                    <w:left w:val="none" w:sz="0" w:space="0" w:color="auto"/>
                    <w:bottom w:val="none" w:sz="0" w:space="0" w:color="auto"/>
                    <w:right w:val="none" w:sz="0" w:space="0" w:color="auto"/>
                  </w:divBdr>
                  <w:divsChild>
                    <w:div w:id="1092236528">
                      <w:marLeft w:val="0"/>
                      <w:marRight w:val="0"/>
                      <w:marTop w:val="0"/>
                      <w:marBottom w:val="0"/>
                      <w:divBdr>
                        <w:top w:val="none" w:sz="0" w:space="0" w:color="auto"/>
                        <w:left w:val="none" w:sz="0" w:space="0" w:color="auto"/>
                        <w:bottom w:val="none" w:sz="0" w:space="0" w:color="auto"/>
                        <w:right w:val="none" w:sz="0" w:space="0" w:color="auto"/>
                      </w:divBdr>
                    </w:div>
                    <w:div w:id="211714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9A0D9-46BB-44D2-AC5C-5527DBB82A23}">
  <ds:schemaRefs>
    <ds:schemaRef ds:uri="http://schemas.microsoft.com/sharepoint/v3/contenttype/forms"/>
  </ds:schemaRefs>
</ds:datastoreItem>
</file>

<file path=customXml/itemProps2.xml><?xml version="1.0" encoding="utf-8"?>
<ds:datastoreItem xmlns:ds="http://schemas.openxmlformats.org/officeDocument/2006/customXml" ds:itemID="{FEC36E91-6FEF-497F-822E-67546E77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751701-7060-4AF7-B45C-C46E92BC5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DA9A09-164C-4CCD-AA6F-29B5C120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2314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UBND THÀNH PHỐ HẢI PHÒNG</vt:lpstr>
    </vt:vector>
  </TitlesOfParts>
  <Company>HOME</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HẢI PHÒNG</dc:title>
  <dc:creator>User</dc:creator>
  <cp:lastModifiedBy>Admin</cp:lastModifiedBy>
  <cp:revision>18</cp:revision>
  <dcterms:created xsi:type="dcterms:W3CDTF">2025-08-25T06:56:00Z</dcterms:created>
  <dcterms:modified xsi:type="dcterms:W3CDTF">2025-08-29T03:48:00Z</dcterms:modified>
  <cp:version>1048576</cp:version>
</cp:coreProperties>
</file>